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DA15">
      <w:pPr>
        <w:rPr>
          <w:rFonts w:hint="eastAsia" w:ascii="宋体" w:hAnsi="宋体" w:eastAsia="宋体" w:cs="宋体"/>
          <w:sz w:val="30"/>
          <w:szCs w:val="30"/>
        </w:rPr>
      </w:pPr>
    </w:p>
    <w:p w14:paraId="615C20C8">
      <w:pPr>
        <w:pStyle w:val="9"/>
        <w:spacing w:before="0" w:beforeAutospacing="0" w:after="0" w:afterAutospacing="0" w:line="500" w:lineRule="exact"/>
        <w:ind w:right="150" w:firstLine="448"/>
        <w:jc w:val="center"/>
        <w:rPr>
          <w:rFonts w:hint="eastAsia" w:ascii="华文中宋" w:hAnsi="华文中宋" w:eastAsia="华文中宋" w:cs="华文中宋"/>
          <w:b/>
          <w:bCs w:val="0"/>
          <w:sz w:val="36"/>
          <w:szCs w:val="36"/>
          <w:lang w:val="en-US" w:eastAsia="zh-CN"/>
        </w:rPr>
      </w:pPr>
      <w:bookmarkStart w:id="0" w:name="_Toc5725"/>
      <w:bookmarkEnd w:id="0"/>
      <w:bookmarkStart w:id="1" w:name="_Toc6244"/>
      <w:bookmarkEnd w:id="1"/>
      <w:r>
        <w:rPr>
          <w:rFonts w:hint="eastAsia" w:ascii="华文中宋" w:hAnsi="华文中宋" w:eastAsia="华文中宋" w:cs="华文中宋"/>
          <w:b/>
          <w:bCs/>
          <w:color w:val="000000"/>
          <w:sz w:val="48"/>
          <w:szCs w:val="48"/>
          <w:lang w:val="en-US" w:eastAsia="zh-CN" w:bidi="ar-SA"/>
        </w:rPr>
        <w:t>桐城经开区南三路延伸段道路新建工程设计服务项目</w:t>
      </w:r>
      <w:r>
        <w:rPr>
          <w:rFonts w:hint="eastAsia" w:ascii="华文中宋" w:hAnsi="华文中宋" w:eastAsia="华文中宋" w:cs="华文中宋"/>
          <w:b/>
          <w:bCs/>
          <w:sz w:val="48"/>
          <w:szCs w:val="48"/>
        </w:rPr>
        <w:t>竞价文件</w:t>
      </w:r>
    </w:p>
    <w:p w14:paraId="028E54C1">
      <w:pPr>
        <w:pStyle w:val="2"/>
        <w:tabs>
          <w:tab w:val="left" w:pos="567"/>
        </w:tabs>
        <w:spacing w:line="800" w:lineRule="exact"/>
        <w:ind w:firstLine="1800" w:firstLineChars="600"/>
        <w:jc w:val="both"/>
        <w:rPr>
          <w:rFonts w:hint="eastAsia" w:ascii="华文中宋" w:hAnsi="华文中宋" w:eastAsia="华文中宋" w:cs="华文中宋"/>
          <w:color w:val="auto"/>
          <w:sz w:val="30"/>
          <w:szCs w:val="30"/>
          <w:lang w:eastAsia="zh-CN"/>
        </w:rPr>
      </w:pPr>
    </w:p>
    <w:p w14:paraId="74CCA2E0">
      <w:pPr>
        <w:rPr>
          <w:rFonts w:hint="eastAsia" w:ascii="宋体" w:hAnsi="宋体" w:eastAsia="宋体" w:cs="宋体"/>
          <w:sz w:val="30"/>
          <w:szCs w:val="30"/>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ind w:firstLine="600" w:firstLineChars="200"/>
        <w:rPr>
          <w:rFonts w:hint="eastAsia" w:ascii="宋体" w:hAnsi="宋体" w:eastAsia="宋体" w:cs="宋体"/>
          <w:sz w:val="30"/>
          <w:szCs w:val="30"/>
        </w:rPr>
      </w:pPr>
    </w:p>
    <w:p w14:paraId="769CAC04">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宋体" w:hAnsi="宋体" w:eastAsia="宋体" w:cs="宋体"/>
          <w:sz w:val="30"/>
          <w:szCs w:val="30"/>
          <w:u w:val="single"/>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JKQJT-2026010</w:t>
      </w:r>
    </w:p>
    <w:p w14:paraId="30927B93">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宋体" w:hAnsi="宋体" w:eastAsia="宋体" w:cs="宋体"/>
          <w:sz w:val="30"/>
          <w:szCs w:val="30"/>
          <w:u w:val="single"/>
        </w:rPr>
      </w:pPr>
      <w:r>
        <w:rPr>
          <w:rFonts w:hint="eastAsia" w:ascii="宋体" w:hAnsi="宋体" w:eastAsia="宋体" w:cs="宋体"/>
          <w:sz w:val="30"/>
          <w:szCs w:val="30"/>
          <w:lang w:eastAsia="zh-CN"/>
        </w:rPr>
        <w:t>招标单位：</w:t>
      </w:r>
      <w:r>
        <w:rPr>
          <w:rFonts w:hint="eastAsia" w:ascii="宋体" w:hAnsi="宋体" w:eastAsia="宋体" w:cs="宋体"/>
          <w:sz w:val="30"/>
          <w:szCs w:val="30"/>
          <w:u w:val="single"/>
          <w:lang w:eastAsia="zh-CN"/>
        </w:rPr>
        <w:t>桐城市经开区产城一体化建设投资有限公司</w:t>
      </w:r>
      <w:r>
        <w:rPr>
          <w:rFonts w:hint="eastAsia" w:ascii="宋体" w:hAnsi="宋体" w:eastAsia="宋体" w:cs="宋体"/>
          <w:sz w:val="30"/>
          <w:szCs w:val="30"/>
          <w:u w:val="single"/>
        </w:rPr>
        <w:t>(单位公章)</w:t>
      </w:r>
    </w:p>
    <w:p w14:paraId="0039CBBA">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宋体" w:hAnsi="宋体" w:eastAsia="宋体" w:cs="宋体"/>
          <w:sz w:val="30"/>
          <w:szCs w:val="30"/>
        </w:rPr>
      </w:pPr>
      <w:r>
        <w:rPr>
          <w:rFonts w:hint="eastAsia" w:ascii="宋体" w:hAnsi="宋体" w:eastAsia="宋体" w:cs="宋体"/>
          <w:sz w:val="30"/>
          <w:szCs w:val="30"/>
        </w:rPr>
        <w:t>代理机构</w:t>
      </w:r>
      <w:r>
        <w:rPr>
          <w:rFonts w:hint="eastAsia" w:ascii="宋体" w:hAnsi="宋体" w:eastAsia="宋体" w:cs="宋体"/>
          <w:sz w:val="30"/>
          <w:szCs w:val="30"/>
          <w:lang w:eastAsia="zh-CN"/>
        </w:rPr>
        <w:t>：</w:t>
      </w:r>
      <w:r>
        <w:rPr>
          <w:rFonts w:hint="eastAsia" w:ascii="宋体" w:hAnsi="宋体" w:eastAsia="宋体" w:cs="宋体"/>
          <w:sz w:val="30"/>
          <w:szCs w:val="30"/>
          <w:u w:val="single"/>
        </w:rPr>
        <w:t>桐城经开区建投集团招投标办公室(单位公章)</w:t>
      </w:r>
    </w:p>
    <w:p w14:paraId="2E55442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2026</w:t>
      </w:r>
      <w:r>
        <w:rPr>
          <w:rFonts w:hint="eastAsia" w:ascii="宋体" w:hAnsi="宋体" w:eastAsia="宋体" w:cs="宋体"/>
          <w:sz w:val="30"/>
          <w:szCs w:val="30"/>
        </w:rPr>
        <w:t>年</w:t>
      </w:r>
      <w:r>
        <w:rPr>
          <w:rFonts w:hint="eastAsia" w:ascii="宋体" w:hAnsi="宋体" w:eastAsia="宋体" w:cs="宋体"/>
          <w:sz w:val="30"/>
          <w:szCs w:val="30"/>
          <w:lang w:val="en-US" w:eastAsia="zh-CN"/>
        </w:rPr>
        <w:t>3</w:t>
      </w:r>
      <w:r>
        <w:rPr>
          <w:rFonts w:hint="eastAsia" w:ascii="宋体" w:hAnsi="宋体" w:eastAsia="宋体" w:cs="宋体"/>
          <w:sz w:val="30"/>
          <w:szCs w:val="30"/>
        </w:rPr>
        <w:t>月</w:t>
      </w:r>
      <w:r>
        <w:rPr>
          <w:rFonts w:hint="eastAsia" w:ascii="宋体" w:hAnsi="宋体" w:eastAsia="宋体" w:cs="宋体"/>
          <w:sz w:val="30"/>
          <w:szCs w:val="30"/>
          <w:lang w:val="en-US" w:eastAsia="zh-CN"/>
        </w:rPr>
        <w:t xml:space="preserve"> 30</w:t>
      </w:r>
      <w:r>
        <w:rPr>
          <w:rFonts w:hint="eastAsia" w:ascii="宋体" w:hAnsi="宋体" w:eastAsia="宋体" w:cs="宋体"/>
          <w:sz w:val="30"/>
          <w:szCs w:val="30"/>
        </w:rPr>
        <w:t>日</w:t>
      </w:r>
    </w:p>
    <w:p w14:paraId="628CDD09">
      <w:pPr>
        <w:rPr>
          <w:rFonts w:hint="eastAsia" w:ascii="宋体" w:hAnsi="宋体" w:eastAsia="宋体" w:cs="宋体"/>
          <w:sz w:val="30"/>
          <w:szCs w:val="30"/>
        </w:rPr>
      </w:pPr>
    </w:p>
    <w:p w14:paraId="5BB60B99">
      <w:pPr>
        <w:rPr>
          <w:rFonts w:hint="eastAsia" w:ascii="宋体" w:hAnsi="宋体" w:eastAsia="宋体" w:cs="宋体"/>
          <w:sz w:val="30"/>
          <w:szCs w:val="30"/>
        </w:rPr>
      </w:pPr>
    </w:p>
    <w:p w14:paraId="74239CC8">
      <w:pPr>
        <w:rPr>
          <w:rFonts w:hint="eastAsia" w:ascii="宋体" w:hAnsi="宋体" w:eastAsia="宋体" w:cs="宋体"/>
          <w:sz w:val="30"/>
          <w:szCs w:val="30"/>
        </w:rPr>
      </w:pPr>
    </w:p>
    <w:p w14:paraId="7099BFCA">
      <w:pPr>
        <w:rPr>
          <w:rFonts w:hint="eastAsia" w:ascii="宋体" w:hAnsi="宋体" w:eastAsia="宋体" w:cs="宋体"/>
          <w:sz w:val="30"/>
          <w:szCs w:val="30"/>
        </w:rPr>
      </w:pPr>
    </w:p>
    <w:p w14:paraId="232BEC6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竞</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15C81A22">
      <w:pPr>
        <w:keepNext w:val="0"/>
        <w:keepLines w:val="0"/>
        <w:pageBreakBefore w:val="0"/>
        <w:widowControl w:val="0"/>
        <w:kinsoku/>
        <w:wordWrap/>
        <w:overflowPunct/>
        <w:topLinePunct w:val="0"/>
        <w:autoSpaceDE/>
        <w:autoSpaceDN/>
        <w:bidi w:val="0"/>
        <w:adjustRightInd/>
        <w:snapToGrid/>
        <w:spacing w:line="540" w:lineRule="exact"/>
        <w:ind w:left="1405" w:hanging="1405" w:hangingChars="5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val="en-US" w:eastAsia="zh-CN"/>
        </w:rPr>
        <w:t>：桐城经开区南三路延伸段道路新建工程设计服务项目</w:t>
      </w:r>
    </w:p>
    <w:p w14:paraId="2C2E2FE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u w:val="none"/>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JKQJT-2026010</w:t>
      </w:r>
    </w:p>
    <w:p w14:paraId="424C363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项目批准文号：</w:t>
      </w:r>
      <w:r>
        <w:rPr>
          <w:rFonts w:hint="eastAsia" w:ascii="宋体" w:hAnsi="宋体" w:eastAsia="宋体" w:cs="宋体"/>
          <w:sz w:val="28"/>
          <w:szCs w:val="28"/>
          <w:lang w:val="en-US" w:eastAsia="zh-CN"/>
        </w:rPr>
        <w:t>根据开发区管委会批示解决桐城经开区南三路延伸段道路新建工程设计服务项目的要求，桐城经开区南三路延伸段道路新建工程设计服务项目由桐城市经开区产城一体化建设投资有限公司采用公开招标方式进行竞价，择优选定施工单位。</w:t>
      </w:r>
    </w:p>
    <w:p w14:paraId="18846E6F">
      <w:pPr>
        <w:keepNext w:val="0"/>
        <w:keepLines w:val="0"/>
        <w:pageBreakBefore w:val="0"/>
        <w:widowControl w:val="0"/>
        <w:kinsoku/>
        <w:wordWrap/>
        <w:overflowPunct/>
        <w:topLinePunct w:val="0"/>
        <w:autoSpaceDE/>
        <w:autoSpaceDN/>
        <w:bidi w:val="0"/>
        <w:adjustRightInd/>
        <w:snapToGrid/>
        <w:spacing w:line="540" w:lineRule="exact"/>
        <w:ind w:left="1405" w:hanging="1405" w:hangingChars="500"/>
        <w:textAlignment w:val="auto"/>
        <w:rPr>
          <w:rFonts w:hint="eastAsia" w:ascii="宋体" w:hAnsi="宋体" w:eastAsia="宋体" w:cs="宋体"/>
          <w:sz w:val="28"/>
          <w:szCs w:val="28"/>
          <w:u w:val="none"/>
          <w:lang w:val="en-US" w:eastAsia="zh-CN"/>
        </w:rPr>
      </w:pPr>
      <w:r>
        <w:rPr>
          <w:rFonts w:hint="eastAsia" w:ascii="宋体" w:hAnsi="宋体" w:eastAsia="宋体" w:cs="宋体"/>
          <w:b/>
          <w:bCs/>
          <w:kern w:val="2"/>
          <w:sz w:val="28"/>
          <w:szCs w:val="28"/>
          <w:lang w:val="en-US" w:eastAsia="zh-CN" w:bidi="ar-SA"/>
        </w:rPr>
        <w:t>招标单位</w:t>
      </w:r>
      <w:r>
        <w:rPr>
          <w:rFonts w:hint="eastAsia" w:ascii="宋体" w:hAnsi="宋体" w:eastAsia="宋体" w:cs="宋体"/>
          <w:b w:val="0"/>
          <w:kern w:val="2"/>
          <w:sz w:val="28"/>
          <w:szCs w:val="28"/>
          <w:lang w:val="en-US" w:eastAsia="zh-CN" w:bidi="ar-SA"/>
        </w:rPr>
        <w:t>：</w:t>
      </w:r>
      <w:r>
        <w:rPr>
          <w:rFonts w:hint="eastAsia" w:ascii="宋体" w:hAnsi="宋体" w:eastAsia="宋体" w:cs="宋体"/>
          <w:sz w:val="28"/>
          <w:szCs w:val="28"/>
          <w:lang w:val="en-US" w:eastAsia="zh-CN"/>
        </w:rPr>
        <w:t>桐城市经开区产城一体化建设投资有限公司</w:t>
      </w:r>
    </w:p>
    <w:p w14:paraId="7A12D0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桐城经开区建投集团招投标办公室</w:t>
      </w:r>
    </w:p>
    <w:p w14:paraId="76DA214D">
      <w:pPr>
        <w:bidi w:val="0"/>
        <w:rPr>
          <w:rFonts w:hint="eastAsia" w:ascii="宋体" w:hAnsi="宋体" w:eastAsia="宋体" w:cs="宋体"/>
          <w:sz w:val="28"/>
          <w:szCs w:val="28"/>
          <w:u w:val="none"/>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企业自筹资金</w:t>
      </w:r>
    </w:p>
    <w:p w14:paraId="63E9A5F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none"/>
          <w:lang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桐城经开区南三路延伸段道路新建工程，道路长度约335米、宽度26米，总投资约700万元。</w:t>
      </w:r>
      <w:r>
        <w:rPr>
          <w:rFonts w:hint="eastAsia" w:ascii="宋体" w:hAnsi="宋体" w:eastAsia="宋体" w:cs="宋体"/>
          <w:sz w:val="28"/>
          <w:szCs w:val="28"/>
          <w:u w:val="none"/>
          <w:lang w:eastAsia="zh-CN"/>
        </w:rPr>
        <w:t>施工</w:t>
      </w:r>
      <w:r>
        <w:rPr>
          <w:rFonts w:hint="eastAsia" w:ascii="宋体" w:hAnsi="宋体" w:eastAsia="宋体" w:cs="宋体"/>
          <w:sz w:val="28"/>
          <w:szCs w:val="28"/>
          <w:u w:val="none"/>
          <w:lang w:val="en-US" w:eastAsia="zh-CN"/>
        </w:rPr>
        <w:t>图纸</w:t>
      </w:r>
      <w:r>
        <w:rPr>
          <w:rFonts w:hint="eastAsia" w:ascii="宋体" w:hAnsi="宋体" w:eastAsia="宋体" w:cs="宋体"/>
          <w:sz w:val="28"/>
          <w:szCs w:val="28"/>
          <w:u w:val="none"/>
          <w:lang w:eastAsia="zh-CN"/>
        </w:rPr>
        <w:t>内容及工程清单列示的全部内容</w:t>
      </w:r>
    </w:p>
    <w:p w14:paraId="568F2D9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项目最高控制价：</w:t>
      </w:r>
      <w:r>
        <w:rPr>
          <w:rFonts w:hint="default" w:ascii="Arial" w:hAnsi="Arial" w:eastAsia="宋体" w:cs="Arial"/>
          <w:b/>
          <w:bCs/>
          <w:sz w:val="28"/>
          <w:szCs w:val="28"/>
          <w:lang w:eastAsia="zh-CN"/>
        </w:rPr>
        <w:t>¥</w:t>
      </w:r>
      <w:r>
        <w:rPr>
          <w:rFonts w:hint="eastAsia" w:ascii="宋体" w:hAnsi="宋体" w:eastAsia="宋体" w:cs="宋体"/>
          <w:sz w:val="28"/>
          <w:szCs w:val="28"/>
          <w:lang w:val="en-US" w:eastAsia="zh-CN"/>
        </w:rPr>
        <w:t>100000元</w:t>
      </w:r>
    </w:p>
    <w:p w14:paraId="10EF274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2BA0AA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eastAsiaTheme="minorEastAsia"/>
          <w:sz w:val="28"/>
          <w:szCs w:val="28"/>
          <w:u w:val="none"/>
          <w:lang w:eastAsia="zh-CN"/>
        </w:rPr>
        <w:t>投标人须具有独立法人资格，同时具备建设行政主管部门颁发的市政行业乙级设计资质。</w:t>
      </w:r>
    </w:p>
    <w:p w14:paraId="2661F8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eastAsiaTheme="minorEastAsia"/>
          <w:sz w:val="28"/>
          <w:szCs w:val="28"/>
          <w:u w:val="none"/>
        </w:rPr>
        <w:t>投标企业</w:t>
      </w:r>
      <w:r>
        <w:rPr>
          <w:rFonts w:ascii="宋体" w:hAnsi="宋体" w:eastAsiaTheme="minorEastAsia"/>
          <w:sz w:val="28"/>
          <w:szCs w:val="28"/>
          <w:u w:val="none"/>
        </w:rPr>
        <w:t>未处于被责令停业、投标资格被取消或</w:t>
      </w:r>
      <w:r>
        <w:rPr>
          <w:rFonts w:hint="eastAsia" w:ascii="宋体" w:hAnsi="宋体" w:eastAsiaTheme="minorEastAsia"/>
          <w:sz w:val="28"/>
          <w:szCs w:val="28"/>
          <w:u w:val="none"/>
          <w:lang w:val="en-US" w:eastAsia="zh-CN"/>
        </w:rPr>
        <w:t>财务</w:t>
      </w:r>
      <w:r>
        <w:rPr>
          <w:rFonts w:ascii="宋体" w:hAnsi="宋体" w:eastAsiaTheme="minorEastAsia"/>
          <w:sz w:val="28"/>
          <w:szCs w:val="28"/>
          <w:u w:val="none"/>
        </w:rPr>
        <w:t>被接管、冻结和破产状态</w:t>
      </w:r>
      <w:r>
        <w:rPr>
          <w:rFonts w:hint="eastAsia" w:ascii="宋体" w:hAnsi="宋体"/>
          <w:sz w:val="28"/>
          <w:szCs w:val="28"/>
          <w:u w:val="none"/>
          <w:lang w:eastAsia="zh-CN"/>
        </w:rPr>
        <w:t>。</w:t>
      </w:r>
    </w:p>
    <w:p w14:paraId="40D065C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 xml:space="preserve">需具有类似工程设计经验。 </w:t>
      </w:r>
      <w:r>
        <w:rPr>
          <w:rFonts w:hint="eastAsia" w:ascii="宋体" w:hAnsi="宋体" w:eastAsia="宋体" w:cs="宋体"/>
          <w:sz w:val="28"/>
          <w:szCs w:val="28"/>
          <w:lang w:val="en-US" w:eastAsia="zh-CN"/>
        </w:rPr>
        <w:t xml:space="preserve"> </w:t>
      </w:r>
    </w:p>
    <w:p w14:paraId="00CD8F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r>
        <w:rPr>
          <w:rFonts w:hint="eastAsia" w:ascii="宋体" w:hAnsi="宋体"/>
          <w:sz w:val="28"/>
          <w:szCs w:val="28"/>
          <w:lang w:eastAsia="zh-CN"/>
        </w:rPr>
        <w:t>。</w:t>
      </w:r>
    </w:p>
    <w:p w14:paraId="67D4EEFE">
      <w:pPr>
        <w:pStyle w:val="2"/>
        <w:rPr>
          <w:rFonts w:hint="eastAsia"/>
          <w:lang w:eastAsia="zh-CN"/>
        </w:rPr>
      </w:pPr>
      <w:r>
        <w:rPr>
          <w:rFonts w:hint="eastAsia" w:ascii="宋体" w:hAnsi="宋体" w:eastAsia="宋体" w:cs="宋体"/>
          <w:b/>
          <w:bCs/>
          <w:kern w:val="2"/>
          <w:sz w:val="28"/>
          <w:szCs w:val="28"/>
          <w:lang w:val="en-US" w:eastAsia="zh-CN" w:bidi="ar-SA"/>
        </w:rPr>
        <w:t>设计要求：</w:t>
      </w:r>
      <w:r>
        <w:t>应符合现行国家有关工程设计技术规范和相关主管部门制定的设计标准、深度、规范、规程、工程造价控制等要求，且必须通过有关部门审查。</w:t>
      </w:r>
      <w:r>
        <w:rPr>
          <w:spacing w:val="-8"/>
        </w:rPr>
        <w:t>设计内容必须清晰完整，设计说明书应准确、完整地阐述设计意图和内容。</w:t>
      </w:r>
    </w:p>
    <w:p w14:paraId="4323DCB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56246CE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sym w:font="Wingdings 2" w:char="00A3"/>
      </w:r>
      <w:r>
        <w:rPr>
          <w:rFonts w:hint="eastAsia" w:ascii="宋体" w:hAnsi="宋体" w:eastAsia="宋体" w:cs="宋体"/>
          <w:sz w:val="28"/>
          <w:szCs w:val="28"/>
          <w:lang w:val="en-US" w:eastAsia="zh-CN"/>
        </w:rPr>
        <w:t xml:space="preserve">接受   </w:t>
      </w:r>
      <w:r>
        <w:rPr>
          <w:rFonts w:hint="eastAsia" w:ascii="宋体" w:hAnsi="宋体" w:eastAsia="宋体" w:cs="宋体"/>
          <w:sz w:val="28"/>
          <w:szCs w:val="28"/>
          <w:lang w:val="en-US" w:eastAsia="zh-CN"/>
        </w:rPr>
        <w:sym w:font="Wingdings 2" w:char="0052"/>
      </w:r>
      <w:r>
        <w:rPr>
          <w:rFonts w:hint="eastAsia" w:ascii="宋体" w:hAnsi="宋体" w:eastAsia="宋体" w:cs="宋体"/>
          <w:sz w:val="28"/>
          <w:szCs w:val="28"/>
          <w:lang w:val="en-US" w:eastAsia="zh-CN"/>
        </w:rPr>
        <w:t>不接受</w:t>
      </w:r>
    </w:p>
    <w:p w14:paraId="4603157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组成联合体的</w:t>
      </w:r>
      <w:r>
        <w:rPr>
          <w:rFonts w:hint="eastAsia" w:ascii="宋体" w:hAnsi="宋体" w:eastAsia="宋体" w:cs="宋体"/>
          <w:sz w:val="28"/>
          <w:szCs w:val="28"/>
          <w:lang w:eastAsia="zh-CN"/>
        </w:rPr>
        <w:t>，</w:t>
      </w:r>
      <w:r>
        <w:rPr>
          <w:rFonts w:hint="eastAsia" w:ascii="宋体" w:hAnsi="宋体" w:eastAsia="宋体" w:cs="宋体"/>
          <w:sz w:val="28"/>
          <w:szCs w:val="28"/>
        </w:rPr>
        <w:t>应满足下列要求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4A59F31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01464C9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30</w:t>
      </w:r>
      <w:r>
        <w:rPr>
          <w:rFonts w:hint="eastAsia" w:ascii="宋体" w:hAnsi="宋体" w:eastAsia="宋体" w:cs="宋体"/>
          <w:sz w:val="28"/>
          <w:szCs w:val="28"/>
        </w:rPr>
        <w:t>日至</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2 </w:t>
      </w:r>
      <w:r>
        <w:rPr>
          <w:rFonts w:hint="eastAsia" w:ascii="宋体" w:hAnsi="宋体" w:eastAsia="宋体" w:cs="宋体"/>
          <w:sz w:val="28"/>
          <w:szCs w:val="28"/>
        </w:rPr>
        <w:t>日(文件的发售期限自开始之日起不得少于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个工作日，每天上午</w:t>
      </w:r>
      <w:r>
        <w:rPr>
          <w:rFonts w:hint="eastAsia" w:ascii="宋体" w:hAnsi="宋体" w:eastAsia="宋体" w:cs="宋体"/>
          <w:sz w:val="28"/>
          <w:szCs w:val="28"/>
          <w:lang w:val="en-US" w:eastAsia="zh-CN"/>
        </w:rPr>
        <w:t>8:00</w:t>
      </w:r>
      <w:r>
        <w:rPr>
          <w:rFonts w:hint="eastAsia" w:ascii="宋体" w:hAnsi="宋体" w:eastAsia="宋体" w:cs="宋体"/>
          <w:sz w:val="28"/>
          <w:szCs w:val="28"/>
        </w:rPr>
        <w:t>至</w:t>
      </w:r>
      <w:r>
        <w:rPr>
          <w:rFonts w:hint="eastAsia" w:ascii="宋体" w:hAnsi="宋体" w:eastAsia="宋体" w:cs="宋体"/>
          <w:sz w:val="28"/>
          <w:szCs w:val="28"/>
          <w:lang w:val="en-US" w:eastAsia="zh-CN"/>
        </w:rPr>
        <w:t>12:00</w:t>
      </w:r>
      <w:r>
        <w:rPr>
          <w:rFonts w:hint="eastAsia" w:ascii="宋体" w:hAnsi="宋体" w:eastAsia="宋体" w:cs="宋体"/>
          <w:sz w:val="28"/>
          <w:szCs w:val="28"/>
          <w:lang w:eastAsia="zh-CN"/>
        </w:rPr>
        <w:t>，</w:t>
      </w:r>
      <w:r>
        <w:rPr>
          <w:rFonts w:hint="eastAsia" w:ascii="宋体" w:hAnsi="宋体" w:eastAsia="宋体" w:cs="宋体"/>
          <w:sz w:val="28"/>
          <w:szCs w:val="28"/>
        </w:rPr>
        <w:t>下午</w:t>
      </w:r>
      <w:r>
        <w:rPr>
          <w:rFonts w:hint="eastAsia" w:ascii="宋体" w:hAnsi="宋体" w:eastAsia="宋体" w:cs="宋体"/>
          <w:sz w:val="28"/>
          <w:szCs w:val="28"/>
          <w:lang w:val="en-US" w:eastAsia="zh-CN"/>
        </w:rPr>
        <w:t>14:30</w:t>
      </w:r>
      <w:r>
        <w:rPr>
          <w:rFonts w:hint="eastAsia" w:ascii="宋体" w:hAnsi="宋体" w:eastAsia="宋体" w:cs="宋体"/>
          <w:sz w:val="28"/>
          <w:szCs w:val="28"/>
        </w:rPr>
        <w:t>至</w:t>
      </w:r>
      <w:r>
        <w:rPr>
          <w:rFonts w:hint="eastAsia" w:ascii="宋体" w:hAnsi="宋体" w:eastAsia="宋体" w:cs="宋体"/>
          <w:sz w:val="28"/>
          <w:szCs w:val="28"/>
          <w:lang w:val="en-US" w:eastAsia="zh-CN"/>
        </w:rPr>
        <w:t>17:30</w:t>
      </w:r>
      <w:r>
        <w:rPr>
          <w:rFonts w:hint="eastAsia" w:ascii="宋体" w:hAnsi="宋体" w:eastAsia="宋体" w:cs="宋体"/>
          <w:sz w:val="28"/>
          <w:szCs w:val="28"/>
        </w:rPr>
        <w:t>(北京时间，法定节假日除外)</w:t>
      </w:r>
      <w:r>
        <w:rPr>
          <w:rFonts w:hint="eastAsia" w:ascii="宋体" w:hAnsi="宋体" w:eastAsia="宋体" w:cs="宋体"/>
          <w:sz w:val="28"/>
          <w:szCs w:val="28"/>
          <w:lang w:eastAsia="zh-CN"/>
        </w:rPr>
        <w:t>截止时间</w:t>
      </w:r>
      <w:r>
        <w:rPr>
          <w:rFonts w:hint="eastAsia" w:ascii="宋体" w:hAnsi="宋体" w:eastAsia="宋体" w:cs="宋体"/>
          <w:sz w:val="28"/>
          <w:szCs w:val="28"/>
          <w:lang w:val="en-US" w:eastAsia="zh-CN"/>
        </w:rPr>
        <w:t>2026年4月2日下午15时止。</w:t>
      </w:r>
    </w:p>
    <w:p w14:paraId="2A975E2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1052C54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四、竞价响应文件提交</w:t>
      </w:r>
    </w:p>
    <w:p w14:paraId="379641A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2 </w:t>
      </w:r>
      <w:r>
        <w:rPr>
          <w:rFonts w:hint="eastAsia" w:ascii="宋体" w:hAnsi="宋体" w:eastAsia="宋体" w:cs="宋体"/>
          <w:sz w:val="28"/>
          <w:szCs w:val="28"/>
        </w:rPr>
        <w:t>日</w:t>
      </w:r>
      <w:r>
        <w:rPr>
          <w:rFonts w:hint="eastAsia" w:ascii="宋体" w:hAnsi="宋体" w:eastAsia="宋体" w:cs="宋体"/>
          <w:sz w:val="28"/>
          <w:szCs w:val="28"/>
          <w:lang w:val="en-US" w:eastAsia="zh-CN"/>
        </w:rPr>
        <w:t>15:00</w:t>
      </w:r>
      <w:r>
        <w:rPr>
          <w:rFonts w:hint="eastAsia" w:ascii="宋体" w:hAnsi="宋体" w:eastAsia="宋体" w:cs="宋体"/>
          <w:sz w:val="28"/>
          <w:szCs w:val="28"/>
        </w:rPr>
        <w:t>(北京时间)(从竞价文件开始发出之日起至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提交竞价响应文件截止之日止不得少于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p>
    <w:p w14:paraId="1219FC5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五、竞</w:t>
      </w:r>
      <w:r>
        <w:rPr>
          <w:rFonts w:hint="eastAsia" w:ascii="宋体" w:hAnsi="宋体" w:eastAsia="宋体" w:cs="宋体"/>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2日15:00</w:t>
      </w:r>
      <w:r>
        <w:rPr>
          <w:rFonts w:hint="eastAsia" w:ascii="宋体" w:hAnsi="宋体" w:eastAsia="宋体" w:cs="宋体"/>
          <w:sz w:val="28"/>
          <w:szCs w:val="28"/>
        </w:rPr>
        <w:t>(北京时间)</w:t>
      </w:r>
    </w:p>
    <w:p w14:paraId="4F98D1B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地点</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桐城经开区建投集团五楼招投标办公室</w:t>
      </w:r>
    </w:p>
    <w:p w14:paraId="591949B9">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资格审查及评标方法：</w:t>
      </w:r>
      <w:r>
        <w:rPr>
          <w:rFonts w:hint="eastAsia" w:eastAsia="宋体"/>
          <w:b/>
          <w:bCs/>
          <w:kern w:val="1"/>
          <w:sz w:val="24"/>
          <w:lang w:val="en-US" w:eastAsia="zh-CN"/>
        </w:rPr>
        <w:t>1、资格审查：</w:t>
      </w:r>
      <w:r>
        <w:rPr>
          <w:rFonts w:hint="eastAsia" w:ascii="宋体" w:hAnsi="宋体" w:eastAsia="宋体" w:cs="宋体"/>
          <w:sz w:val="28"/>
          <w:szCs w:val="28"/>
          <w:lang w:val="en-US" w:eastAsia="zh-CN"/>
        </w:rPr>
        <w:t>资格先审。投标单位于2026年4月 1日下午17时前提交资格审查文件，逾期提交拒收。招标单位和招标办对所有资格文件进行资格审查，只有通过招标单位和招标办资格审查后的投标人方可缴纳投标保证金进行项目投标报价。开标现场对投标单位的资格进行复查，不符合要求的，退回投标文件。资格审查文件提交地点：桐城经开区建设投资集团有限公司五楼招投标办公室。联系人：胡先生13865108771</w:t>
      </w:r>
    </w:p>
    <w:p w14:paraId="2EDF98C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eastAsia="宋体"/>
          <w:b/>
          <w:bCs/>
          <w:kern w:val="1"/>
          <w:sz w:val="24"/>
          <w:lang w:val="en-US" w:eastAsia="zh-CN"/>
        </w:rPr>
        <w:t>2、竞价方式：</w:t>
      </w:r>
      <w:r>
        <w:rPr>
          <w:rFonts w:hint="eastAsia" w:ascii="宋体" w:hAnsi="宋体" w:eastAsia="宋体" w:cs="宋体"/>
          <w:color w:val="auto"/>
          <w:sz w:val="28"/>
          <w:szCs w:val="28"/>
          <w:lang w:val="en-US" w:eastAsia="zh-CN"/>
        </w:rPr>
        <w:t>本次招标采用两轮报价竞价方式进行，第二轮有效报价低于第一轮最低报价，超过第一轮最低报价的均为无效报价。第二轮报价结束，报价最低为中标候选人。</w:t>
      </w:r>
      <w:r>
        <w:rPr>
          <w:rFonts w:hint="eastAsia" w:ascii="宋体" w:hAnsi="宋体" w:eastAsia="宋体" w:cs="宋体"/>
          <w:b/>
          <w:bCs/>
          <w:color w:val="auto"/>
          <w:sz w:val="28"/>
          <w:szCs w:val="28"/>
          <w:lang w:val="en-US" w:eastAsia="zh-CN"/>
        </w:rPr>
        <w:t>(注意：两轮报价单上必须盖上投标单位的公章,否则作为无效标处理)。</w:t>
      </w:r>
    </w:p>
    <w:p w14:paraId="7780D7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eastAsia="zh-CN"/>
        </w:rPr>
        <w:t>竞</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招标单位信息</w:t>
      </w:r>
      <w:r>
        <w:rPr>
          <w:rFonts w:hint="eastAsia" w:ascii="宋体" w:hAnsi="宋体" w:eastAsia="宋体" w:cs="宋体"/>
          <w:b/>
          <w:bCs/>
          <w:sz w:val="28"/>
          <w:szCs w:val="28"/>
          <w:lang w:eastAsia="zh-CN"/>
        </w:rPr>
        <w:t>：</w:t>
      </w:r>
    </w:p>
    <w:p w14:paraId="065AC77B">
      <w:pPr>
        <w:keepNext w:val="0"/>
        <w:keepLines w:val="0"/>
        <w:pageBreakBefore w:val="0"/>
        <w:widowControl w:val="0"/>
        <w:kinsoku/>
        <w:wordWrap/>
        <w:overflowPunct/>
        <w:topLinePunct w:val="0"/>
        <w:autoSpaceDE/>
        <w:autoSpaceDN/>
        <w:bidi w:val="0"/>
        <w:adjustRightInd/>
        <w:snapToGrid/>
        <w:spacing w:line="540" w:lineRule="exact"/>
        <w:ind w:left="1405" w:hanging="1400" w:hangingChars="5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名称：桐城市经开区产城一体化建设投资有限公司</w:t>
      </w:r>
    </w:p>
    <w:p w14:paraId="35474B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：桐城经开区建投集团公司大楼</w:t>
      </w:r>
      <w:r>
        <w:rPr>
          <w:rFonts w:hint="eastAsia" w:ascii="宋体" w:hAnsi="宋体" w:eastAsia="宋体" w:cs="宋体"/>
          <w:sz w:val="28"/>
          <w:szCs w:val="28"/>
          <w:lang w:val="en-US" w:eastAsia="zh-CN"/>
        </w:rPr>
        <w:t>七</w:t>
      </w:r>
      <w:r>
        <w:rPr>
          <w:rFonts w:hint="eastAsia" w:ascii="宋体" w:hAnsi="宋体" w:eastAsia="宋体" w:cs="宋体"/>
          <w:sz w:val="28"/>
          <w:szCs w:val="28"/>
          <w:lang w:eastAsia="zh-CN"/>
        </w:rPr>
        <w:t>楼</w:t>
      </w:r>
    </w:p>
    <w:p w14:paraId="7DE3DA2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w:t>
      </w:r>
    </w:p>
    <w:p w14:paraId="64D55A7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p>
    <w:p w14:paraId="0D7F490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代理机构信息</w:t>
      </w:r>
      <w:r>
        <w:rPr>
          <w:rFonts w:hint="eastAsia" w:ascii="宋体" w:hAnsi="宋体" w:eastAsia="宋体" w:cs="宋体"/>
          <w:b/>
          <w:bCs/>
          <w:sz w:val="28"/>
          <w:szCs w:val="28"/>
          <w:lang w:eastAsia="zh-CN"/>
        </w:rPr>
        <w:t>：</w:t>
      </w:r>
    </w:p>
    <w:p w14:paraId="24A06AA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名称：</w:t>
      </w:r>
      <w:r>
        <w:rPr>
          <w:rFonts w:hint="eastAsia" w:ascii="宋体" w:hAnsi="宋体" w:eastAsia="宋体" w:cs="宋体"/>
          <w:sz w:val="28"/>
          <w:szCs w:val="28"/>
        </w:rPr>
        <w:t>桐城经开区建投集团招投标办公室</w:t>
      </w:r>
    </w:p>
    <w:p w14:paraId="63EB91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桐城经开区建投集团公司大楼五楼</w:t>
      </w:r>
    </w:p>
    <w:p w14:paraId="41E0E6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rPr>
        <w:t>胡先生</w:t>
      </w:r>
    </w:p>
    <w:p w14:paraId="4763E0E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rPr>
        <w:t>13865108771</w:t>
      </w:r>
    </w:p>
    <w:p w14:paraId="67142EC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九、具体详情见附件：</w:t>
      </w:r>
    </w:p>
    <w:p w14:paraId="2EE4EA52">
      <w:pPr>
        <w:rPr>
          <w:rFonts w:hint="eastAsia" w:ascii="宋体" w:hAnsi="宋体" w:eastAsia="宋体" w:cs="宋体"/>
          <w:sz w:val="30"/>
          <w:szCs w:val="30"/>
        </w:rPr>
      </w:pPr>
    </w:p>
    <w:p w14:paraId="3C38F705">
      <w:pPr>
        <w:ind w:firstLine="2530" w:firstLineChars="700"/>
        <w:jc w:val="both"/>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11"/>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5CD4E5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日</w:t>
            </w:r>
            <w:r>
              <w:rPr>
                <w:rFonts w:hint="eastAsia" w:ascii="宋体" w:hAnsi="宋体" w:eastAsia="宋体" w:cs="宋体"/>
                <w:sz w:val="24"/>
                <w:szCs w:val="24"/>
                <w:lang w:val="en-US" w:eastAsia="zh-CN"/>
              </w:rPr>
              <w:t>14</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p w14:paraId="25F9F9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：桐</w:t>
            </w:r>
            <w:r>
              <w:rPr>
                <w:rFonts w:hint="eastAsia" w:ascii="宋体" w:hAnsi="宋体" w:eastAsia="宋体" w:cs="宋体"/>
                <w:sz w:val="24"/>
                <w:szCs w:val="24"/>
                <w:lang w:val="en-US" w:eastAsia="zh-CN"/>
              </w:rPr>
              <w:t>城经开区南三路延伸段道路新建工程现场踏勘</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w:t>
            </w:r>
            <w:r>
              <w:rPr>
                <w:rFonts w:hint="eastAsia" w:ascii="宋体" w:hAnsi="宋体" w:eastAsia="宋体" w:cs="宋体"/>
                <w:sz w:val="24"/>
                <w:szCs w:val="24"/>
                <w:lang w:eastAsia="zh-CN"/>
              </w:rPr>
              <w:t>投标单位</w:t>
            </w:r>
            <w:r>
              <w:rPr>
                <w:rFonts w:hint="eastAsia" w:ascii="宋体" w:hAnsi="宋体" w:eastAsia="宋体" w:cs="宋体"/>
                <w:sz w:val="24"/>
                <w:szCs w:val="24"/>
              </w:rPr>
              <w:t>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2 </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w:t>
            </w:r>
            <w:r>
              <w:rPr>
                <w:rFonts w:hint="eastAsia" w:ascii="宋体" w:hAnsi="宋体" w:eastAsia="宋体" w:cs="宋体"/>
                <w:sz w:val="24"/>
                <w:szCs w:val="24"/>
                <w:lang w:eastAsia="zh-CN"/>
              </w:rPr>
              <w:t>数量</w:t>
            </w:r>
            <w:r>
              <w:rPr>
                <w:rFonts w:hint="eastAsia" w:ascii="宋体" w:hAnsi="宋体" w:eastAsia="宋体" w:cs="宋体"/>
                <w:sz w:val="24"/>
                <w:szCs w:val="24"/>
              </w:rPr>
              <w:t>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人民币贰仟元整（小写：2000.00元）竞价保证金和履约保证金统一账户。</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sz w:val="24"/>
                <w:szCs w:val="24"/>
                <w:lang w:eastAsia="zh-CN"/>
              </w:rPr>
              <w:t>投标单位</w:t>
            </w:r>
            <w:r>
              <w:rPr>
                <w:rFonts w:hint="eastAsia" w:ascii="宋体" w:hAnsi="宋体" w:eastAsia="宋体" w:cs="宋体"/>
                <w:sz w:val="24"/>
                <w:szCs w:val="24"/>
              </w:rPr>
              <w:t>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自竞价截止日后90日历日</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w:t>
            </w:r>
            <w:r>
              <w:rPr>
                <w:rFonts w:hint="eastAsia" w:ascii="宋体" w:hAnsi="宋体" w:eastAsia="宋体" w:cs="宋体"/>
                <w:sz w:val="24"/>
                <w:szCs w:val="24"/>
                <w:lang w:eastAsia="zh-CN"/>
              </w:rPr>
              <w:t>】</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1家</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036AF34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人民币贰仟元整（￥2000.00元）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r>
              <w:rPr>
                <w:rFonts w:hint="eastAsia" w:ascii="宋体" w:hAnsi="宋体" w:eastAsia="宋体" w:cs="宋体"/>
                <w:sz w:val="24"/>
                <w:szCs w:val="24"/>
              </w:rPr>
              <w:t>银行保函、担保机构担保、保证保险。</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3C7CC3A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桐城市经开区产城一体化建设投资有限公司</w:t>
            </w:r>
          </w:p>
          <w:p w14:paraId="3F239DA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单位账户：20000374837066600000035</w:t>
            </w:r>
          </w:p>
          <w:p w14:paraId="2750443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开户银行：中国农商行开发区支行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退还时间:验收合格后</w:t>
            </w:r>
            <w:r>
              <w:rPr>
                <w:rFonts w:hint="eastAsia" w:ascii="宋体" w:hAnsi="宋体" w:eastAsia="宋体" w:cs="宋体"/>
                <w:sz w:val="24"/>
                <w:szCs w:val="24"/>
                <w:lang w:val="en-US" w:eastAsia="zh-CN"/>
              </w:rPr>
              <w:t>15日历日。</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合规审计部</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18955658065</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公司大楼八楼</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3E3618AC">
            <w:pPr>
              <w:pStyle w:val="9"/>
              <w:spacing w:before="0" w:beforeAutospacing="0" w:after="0" w:afterAutospacing="0" w:line="500" w:lineRule="exact"/>
              <w:ind w:right="150" w:firstLine="224" w:firstLineChars="100"/>
              <w:rPr>
                <w:rFonts w:hint="eastAsia" w:ascii="宋体" w:hAnsi="宋体" w:eastAsia="宋体" w:cs="宋体"/>
                <w:sz w:val="24"/>
                <w:szCs w:val="24"/>
                <w:lang w:val="en-US" w:eastAsia="zh-CN"/>
              </w:rPr>
            </w:pPr>
            <w:r>
              <w:rPr>
                <w:spacing w:val="-8"/>
              </w:rPr>
              <w:t>设计周期</w:t>
            </w:r>
          </w:p>
        </w:tc>
        <w:tc>
          <w:tcPr>
            <w:tcW w:w="6000" w:type="dxa"/>
          </w:tcPr>
          <w:p w14:paraId="36A8AE76">
            <w:pPr>
              <w:pStyle w:val="9"/>
              <w:spacing w:before="0" w:beforeAutospacing="0" w:after="0" w:afterAutospacing="0" w:line="500" w:lineRule="exact"/>
              <w:ind w:right="150"/>
              <w:rPr>
                <w:spacing w:val="-8"/>
              </w:rPr>
            </w:pPr>
            <w:r>
              <w:rPr>
                <w:spacing w:val="-8"/>
              </w:rPr>
              <w:t>设计周期：</w:t>
            </w:r>
            <w:r>
              <w:rPr>
                <w:spacing w:val="-8"/>
                <w:u w:val="single"/>
              </w:rPr>
              <w:t xml:space="preserve"> </w:t>
            </w:r>
            <w:r>
              <w:rPr>
                <w:rFonts w:hint="eastAsia"/>
                <w:spacing w:val="-8"/>
                <w:u w:val="single"/>
                <w:lang w:val="en-US" w:eastAsia="zh-CN"/>
              </w:rPr>
              <w:t>30</w:t>
            </w:r>
            <w:r>
              <w:rPr>
                <w:spacing w:val="-8"/>
              </w:rPr>
              <w:t>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2151BD88">
      <w:pPr>
        <w:widowControl/>
        <w:kinsoku w:val="0"/>
        <w:autoSpaceDE w:val="0"/>
        <w:autoSpaceDN w:val="0"/>
        <w:adjustRightInd w:val="0"/>
        <w:snapToGrid w:val="0"/>
        <w:spacing w:before="12" w:line="200" w:lineRule="auto"/>
        <w:jc w:val="left"/>
        <w:textAlignment w:val="baseline"/>
        <w:rPr>
          <w:rFonts w:hint="eastAsia" w:ascii="宋体" w:hAnsi="宋体" w:eastAsia="宋体" w:cs="宋体"/>
          <w:sz w:val="30"/>
          <w:szCs w:val="30"/>
          <w:lang w:val="en-US" w:eastAsia="zh-CN"/>
        </w:rPr>
      </w:pPr>
    </w:p>
    <w:p w14:paraId="32BA0BD7">
      <w:pPr>
        <w:widowControl/>
        <w:kinsoku w:val="0"/>
        <w:autoSpaceDE w:val="0"/>
        <w:autoSpaceDN w:val="0"/>
        <w:adjustRightInd w:val="0"/>
        <w:snapToGrid w:val="0"/>
        <w:spacing w:before="12" w:line="200" w:lineRule="auto"/>
        <w:ind w:firstLine="2168" w:firstLineChars="600"/>
        <w:jc w:val="both"/>
        <w:textAlignment w:val="baseline"/>
        <w:rPr>
          <w:rFonts w:hint="default" w:ascii="宋体" w:hAnsi="宋体" w:eastAsia="宋体" w:cs="宋体"/>
          <w:sz w:val="30"/>
          <w:szCs w:val="30"/>
          <w:lang w:val="en-US" w:eastAsia="zh-CN"/>
        </w:rPr>
      </w:pPr>
      <w:r>
        <w:rPr>
          <w:rFonts w:hint="eastAsia" w:ascii="华文中宋" w:hAnsi="华文中宋" w:eastAsia="华文中宋" w:cs="华文中宋"/>
          <w:b/>
          <w:bCs/>
          <w:snapToGrid w:val="0"/>
          <w:color w:val="000000"/>
          <w:kern w:val="0"/>
          <w:sz w:val="36"/>
          <w:szCs w:val="36"/>
          <w:lang w:val="en-US" w:eastAsia="zh-CN"/>
        </w:rPr>
        <w:t xml:space="preserve">第三章  </w:t>
      </w:r>
      <w:r>
        <w:rPr>
          <w:rFonts w:hint="default" w:ascii="华文中宋" w:hAnsi="华文中宋" w:eastAsia="华文中宋" w:cs="华文中宋"/>
          <w:b/>
          <w:bCs/>
          <w:snapToGrid w:val="0"/>
          <w:color w:val="000000"/>
          <w:kern w:val="0"/>
          <w:sz w:val="36"/>
          <w:szCs w:val="36"/>
          <w:lang w:val="en-US" w:eastAsia="zh-CN"/>
        </w:rPr>
        <w:t>合同主要条款</w:t>
      </w:r>
    </w:p>
    <w:p w14:paraId="3CBFDE00">
      <w:pPr>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1.进度款支付：</w:t>
      </w:r>
    </w:p>
    <w:p w14:paraId="03CCD3E6">
      <w:pPr>
        <w:pageBreakBefore w:val="0"/>
        <w:widowControl w:val="0"/>
        <w:kinsoku/>
        <w:wordWrap/>
        <w:overflowPunct/>
        <w:topLinePunct w:val="0"/>
        <w:autoSpaceDE/>
        <w:autoSpaceDN/>
        <w:bidi w:val="0"/>
        <w:adjustRightInd/>
        <w:snapToGrid/>
        <w:spacing w:line="460" w:lineRule="exact"/>
        <w:ind w:right="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支</w:t>
      </w:r>
      <w:r>
        <w:rPr>
          <w:rFonts w:hint="eastAsia" w:ascii="宋体" w:hAnsi="宋体" w:eastAsia="宋体" w:cs="宋体"/>
          <w:b w:val="0"/>
          <w:bCs w:val="0"/>
          <w:kern w:val="2"/>
          <w:sz w:val="28"/>
          <w:szCs w:val="28"/>
          <w:lang w:val="en-US" w:eastAsia="zh-CN" w:bidi="ar-SA"/>
        </w:rPr>
        <w:t>付费用：1）设计成果经图纸审查合格后，支付设计费用总额的85％；2）工程竣工验收合格并备案后支付设计费用的15%。</w:t>
      </w:r>
    </w:p>
    <w:p w14:paraId="4534733D">
      <w:pPr>
        <w:pageBreakBefore w:val="0"/>
        <w:widowControl w:val="0"/>
        <w:kinsoku/>
        <w:wordWrap/>
        <w:overflowPunct/>
        <w:topLinePunct w:val="0"/>
        <w:autoSpaceDE/>
        <w:autoSpaceDN/>
        <w:bidi w:val="0"/>
        <w:adjustRightInd/>
        <w:snapToGrid/>
        <w:spacing w:line="460" w:lineRule="exact"/>
        <w:ind w:right="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2.关于进度付款申请单编制的约定：</w:t>
      </w:r>
      <w:r>
        <w:rPr>
          <w:rFonts w:hint="eastAsia" w:ascii="宋体" w:hAnsi="宋体" w:eastAsia="宋体" w:cs="宋体"/>
          <w:b w:val="0"/>
          <w:bCs w:val="0"/>
          <w:kern w:val="2"/>
          <w:sz w:val="28"/>
          <w:szCs w:val="28"/>
          <w:lang w:val="en-US" w:eastAsia="zh-CN" w:bidi="ar-SA"/>
        </w:rPr>
        <w:t xml:space="preserve"> 中标</w:t>
      </w:r>
      <w:bookmarkStart w:id="2" w:name="_GoBack"/>
      <w:bookmarkEnd w:id="2"/>
      <w:r>
        <w:rPr>
          <w:rFonts w:hint="eastAsia" w:ascii="宋体" w:hAnsi="宋体" w:eastAsia="宋体" w:cs="宋体"/>
          <w:b w:val="0"/>
          <w:bCs w:val="0"/>
          <w:kern w:val="2"/>
          <w:sz w:val="28"/>
          <w:szCs w:val="28"/>
          <w:lang w:val="en-US" w:eastAsia="zh-CN" w:bidi="ar-SA"/>
        </w:rPr>
        <w:t>人提交拨款申请同时提供正式税务发票，税率6%。</w:t>
      </w:r>
    </w:p>
    <w:p w14:paraId="77101986">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2168" w:firstLineChars="600"/>
        <w:jc w:val="left"/>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第</w:t>
      </w:r>
      <w:r>
        <w:rPr>
          <w:rFonts w:hint="eastAsia" w:ascii="华文中宋" w:hAnsi="华文中宋" w:eastAsia="华文中宋" w:cs="华文中宋"/>
          <w:b/>
          <w:bCs/>
          <w:snapToGrid w:val="0"/>
          <w:color w:val="000000"/>
          <w:kern w:val="0"/>
          <w:sz w:val="36"/>
          <w:szCs w:val="36"/>
          <w:lang w:val="en-US" w:eastAsia="zh-CN"/>
        </w:rPr>
        <w:t>四</w:t>
      </w:r>
      <w:r>
        <w:rPr>
          <w:rFonts w:hint="default" w:ascii="华文中宋" w:hAnsi="华文中宋" w:eastAsia="华文中宋" w:cs="华文中宋"/>
          <w:b/>
          <w:bCs/>
          <w:snapToGrid w:val="0"/>
          <w:color w:val="000000"/>
          <w:kern w:val="0"/>
          <w:sz w:val="36"/>
          <w:szCs w:val="36"/>
          <w:lang w:val="en-US" w:eastAsia="zh-CN"/>
        </w:rPr>
        <w:t xml:space="preserve">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85970E5">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5BB21BBD">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一、报价表格式</w:t>
      </w:r>
    </w:p>
    <w:p w14:paraId="0E7BC676">
      <w:pPr>
        <w:keepNext w:val="0"/>
        <w:keepLines w:val="0"/>
        <w:pageBreakBefore w:val="0"/>
        <w:widowControl w:val="0"/>
        <w:kinsoku/>
        <w:wordWrap/>
        <w:overflowPunct/>
        <w:topLinePunct w:val="0"/>
        <w:autoSpaceDE/>
        <w:autoSpaceDN/>
        <w:bidi w:val="0"/>
        <w:adjustRightInd/>
        <w:snapToGrid/>
        <w:spacing w:line="540" w:lineRule="exact"/>
        <w:ind w:left="1405" w:hanging="1506" w:hangingChars="500"/>
        <w:textAlignment w:val="auto"/>
        <w:rPr>
          <w:rFonts w:hint="eastAsia" w:ascii="宋体" w:hAnsi="宋体" w:eastAsia="宋体" w:cs="宋体"/>
          <w:b/>
          <w:bCs/>
          <w:sz w:val="30"/>
          <w:szCs w:val="30"/>
          <w:lang w:val="en-US" w:eastAsia="zh-CN"/>
        </w:rPr>
      </w:pPr>
      <w:r>
        <w:rPr>
          <w:rFonts w:hint="default" w:ascii="宋体" w:hAnsi="宋体" w:eastAsia="宋体" w:cs="宋体"/>
          <w:b/>
          <w:bCs/>
          <w:sz w:val="30"/>
          <w:szCs w:val="30"/>
          <w:lang w:val="en-US" w:eastAsia="zh-CN"/>
        </w:rPr>
        <w:t>项目名称</w:t>
      </w:r>
      <w:r>
        <w:rPr>
          <w:rFonts w:hint="eastAsia" w:ascii="宋体" w:hAnsi="宋体" w:eastAsia="宋体" w:cs="宋体"/>
          <w:b/>
          <w:bCs/>
          <w:sz w:val="30"/>
          <w:szCs w:val="30"/>
          <w:lang w:val="en-US" w:eastAsia="zh-CN"/>
        </w:rPr>
        <w:t>：桐城经开区南三路延伸段道路新建工程设计服务</w:t>
      </w:r>
    </w:p>
    <w:p w14:paraId="304517F9">
      <w:pPr>
        <w:pStyle w:val="2"/>
        <w:rPr>
          <w:rFonts w:hint="eastAsia"/>
          <w:lang w:val="en-US" w:eastAsia="zh-CN"/>
        </w:rPr>
      </w:pPr>
    </w:p>
    <w:p w14:paraId="1334115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r>
        <w:rPr>
          <w:rFonts w:hint="eastAsia" w:ascii="宋体" w:hAnsi="宋体" w:eastAsia="宋体" w:cs="宋体"/>
          <w:sz w:val="28"/>
          <w:szCs w:val="28"/>
          <w:u w:val="none"/>
          <w:lang w:val="en-US" w:eastAsia="zh-CN"/>
        </w:rPr>
        <w:t>JKQJT-2026010</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全部/第   轮</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75999D33">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是否向应付款方式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2336749F">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6C62E24F">
      <w:pPr>
        <w:widowControl w:val="0"/>
        <w:numPr>
          <w:ilvl w:val="0"/>
          <w:numId w:val="0"/>
        </w:numPr>
        <w:jc w:val="both"/>
        <w:rPr>
          <w:rFonts w:hint="default" w:ascii="宋体" w:hAnsi="宋体" w:eastAsia="宋体" w:cs="宋体"/>
          <w:sz w:val="30"/>
          <w:szCs w:val="30"/>
          <w:lang w:val="en-US" w:eastAsia="zh-CN"/>
        </w:rPr>
      </w:pP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28"/>
          <w:szCs w:val="28"/>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1E0A8E40">
      <w:pPr>
        <w:widowControl/>
        <w:kinsoku w:val="0"/>
        <w:autoSpaceDE w:val="0"/>
        <w:autoSpaceDN w:val="0"/>
        <w:adjustRightInd w:val="0"/>
        <w:snapToGrid w:val="0"/>
        <w:spacing w:before="12" w:line="200" w:lineRule="auto"/>
        <w:ind w:firstLine="2168" w:firstLineChars="60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4FFF38BD">
      <w:pPr>
        <w:widowControl/>
        <w:kinsoku w:val="0"/>
        <w:autoSpaceDE w:val="0"/>
        <w:autoSpaceDN w:val="0"/>
        <w:adjustRightInd w:val="0"/>
        <w:snapToGrid w:val="0"/>
        <w:spacing w:before="12" w:line="200" w:lineRule="auto"/>
        <w:ind w:firstLine="2530" w:firstLineChars="7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五、</w:t>
      </w:r>
      <w:r>
        <w:rPr>
          <w:rFonts w:hint="default" w:ascii="华文中宋" w:hAnsi="华文中宋" w:eastAsia="华文中宋" w:cs="华文中宋"/>
          <w:b/>
          <w:bCs/>
          <w:snapToGrid w:val="0"/>
          <w:color w:val="000000"/>
          <w:kern w:val="0"/>
          <w:sz w:val="36"/>
          <w:szCs w:val="36"/>
          <w:lang w:val="en-US" w:eastAsia="zh-CN"/>
        </w:rPr>
        <w:t>资格证明资料</w:t>
      </w:r>
    </w:p>
    <w:p w14:paraId="0A5111C4">
      <w:pPr>
        <w:widowControl w:val="0"/>
        <w:numPr>
          <w:ilvl w:val="0"/>
          <w:numId w:val="0"/>
        </w:numPr>
        <w:ind w:leftChars="0"/>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可自行制作格式)</w:t>
      </w:r>
    </w:p>
    <w:p w14:paraId="11181AAF">
      <w:pPr>
        <w:widowControl w:val="0"/>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应根据</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价公告中的“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资格要求”提供相关证明材料，包括但不限于资质证明材料、财务证明材料、业绩证明材料、信誉证明材料、主要人员证明材料等。证明材料一般使用复印件或影印件</w:t>
      </w:r>
      <w:r>
        <w:rPr>
          <w:rFonts w:hint="eastAsia" w:ascii="宋体" w:hAnsi="宋体" w:eastAsia="宋体" w:cs="宋体"/>
          <w:sz w:val="30"/>
          <w:szCs w:val="30"/>
          <w:lang w:val="en-US" w:eastAsia="zh-CN"/>
        </w:rPr>
        <w:t>。</w:t>
      </w:r>
    </w:p>
    <w:p w14:paraId="3DF0EE92">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134CB450">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六</w:t>
      </w:r>
      <w:r>
        <w:rPr>
          <w:rFonts w:hint="default" w:ascii="华文中宋" w:hAnsi="华文中宋" w:eastAsia="华文中宋" w:cs="华文中宋"/>
          <w:b/>
          <w:bCs/>
          <w:snapToGrid w:val="0"/>
          <w:color w:val="000000"/>
          <w:kern w:val="0"/>
          <w:sz w:val="36"/>
          <w:szCs w:val="36"/>
          <w:lang w:val="en-US" w:eastAsia="zh-CN"/>
        </w:rPr>
        <w:t>、授权书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w:t>
      </w:r>
      <w:r>
        <w:rPr>
          <w:rFonts w:hint="eastAsia" w:ascii="宋体" w:hAnsi="宋体" w:eastAsia="宋体" w:cs="宋体"/>
          <w:sz w:val="28"/>
          <w:szCs w:val="28"/>
        </w:rPr>
        <w:t>竞</w:t>
      </w:r>
      <w:r>
        <w:rPr>
          <w:rFonts w:hint="default" w:ascii="宋体" w:hAnsi="宋体" w:eastAsia="宋体" w:cs="宋体"/>
          <w:sz w:val="30"/>
          <w:szCs w:val="30"/>
          <w:lang w:val="en-US" w:eastAsia="zh-CN"/>
        </w:rPr>
        <w:t>价活动，全权代表我方处理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28"/>
          <w:szCs w:val="28"/>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numPr>
          <w:ilvl w:val="0"/>
          <w:numId w:val="2"/>
        </w:numPr>
        <w:bidi w:val="0"/>
        <w:rPr>
          <w:rFonts w:hint="eastAsia"/>
          <w:lang w:val="en-US" w:eastAsia="zh-CN"/>
        </w:rPr>
      </w:pPr>
      <w:r>
        <w:rPr>
          <w:rFonts w:hint="default"/>
          <w:lang w:val="en-US" w:eastAsia="zh-CN"/>
        </w:rPr>
        <w:t>本项目只允许有唯一的</w:t>
      </w:r>
      <w:r>
        <w:rPr>
          <w:rFonts w:hint="eastAsia"/>
          <w:lang w:val="en-US" w:eastAsia="zh-CN"/>
        </w:rPr>
        <w:t>投标单位</w:t>
      </w:r>
      <w:r>
        <w:rPr>
          <w:rFonts w:hint="default"/>
          <w:lang w:val="en-US" w:eastAsia="zh-CN"/>
        </w:rPr>
        <w:t>授权代表，提供身份证明扫描件</w:t>
      </w:r>
      <w:r>
        <w:rPr>
          <w:rFonts w:hint="eastAsia"/>
          <w:lang w:val="en-US" w:eastAsia="zh-CN"/>
        </w:rPr>
        <w:t>；</w:t>
      </w:r>
      <w:r>
        <w:rPr>
          <w:rFonts w:hint="default"/>
          <w:lang w:val="en-US" w:eastAsia="zh-CN"/>
        </w:rPr>
        <w:t>2.法定代表人参加</w:t>
      </w:r>
      <w:r>
        <w:rPr>
          <w:rFonts w:hint="eastAsia"/>
          <w:lang w:val="en-US" w:eastAsia="zh-CN"/>
        </w:rPr>
        <w:t>竞</w:t>
      </w:r>
      <w:r>
        <w:rPr>
          <w:rFonts w:hint="default"/>
          <w:lang w:val="en-US" w:eastAsia="zh-CN"/>
        </w:rPr>
        <w:t>价的无需提供授权书，仅提供身份证明扫描件</w:t>
      </w:r>
      <w:r>
        <w:rPr>
          <w:rFonts w:hint="eastAsia"/>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5086DD5A">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七、竞</w:t>
      </w:r>
      <w:r>
        <w:rPr>
          <w:rFonts w:hint="default" w:ascii="华文中宋" w:hAnsi="华文中宋" w:eastAsia="华文中宋" w:cs="华文中宋"/>
          <w:b/>
          <w:bCs/>
          <w:snapToGrid w:val="0"/>
          <w:color w:val="000000"/>
          <w:kern w:val="0"/>
          <w:sz w:val="36"/>
          <w:szCs w:val="36"/>
          <w:lang w:val="en-US" w:eastAsia="zh-CN"/>
        </w:rPr>
        <w:t>价保证金缴纳凭证</w:t>
      </w:r>
    </w:p>
    <w:p w14:paraId="6AF6C6FD">
      <w:pPr>
        <w:widowControl w:val="0"/>
        <w:numPr>
          <w:ilvl w:val="0"/>
          <w:numId w:val="0"/>
        </w:numPr>
        <w:jc w:val="center"/>
        <w:rPr>
          <w:rFonts w:hint="default" w:ascii="宋体" w:hAnsi="宋体" w:eastAsia="宋体" w:cs="宋体"/>
          <w:b/>
          <w:bCs/>
          <w:sz w:val="30"/>
          <w:szCs w:val="30"/>
          <w:lang w:val="en-US" w:eastAsia="zh-CN"/>
        </w:rPr>
      </w:pPr>
    </w:p>
    <w:p w14:paraId="67EE41A3">
      <w:pPr>
        <w:widowControl w:val="0"/>
        <w:numPr>
          <w:ilvl w:val="0"/>
          <w:numId w:val="0"/>
        </w:numPr>
        <w:jc w:val="center"/>
        <w:rPr>
          <w:rFonts w:hint="default" w:ascii="宋体" w:hAnsi="宋体" w:eastAsia="宋体" w:cs="宋体"/>
          <w:b/>
          <w:bCs/>
          <w:sz w:val="30"/>
          <w:szCs w:val="30"/>
          <w:lang w:val="en-US" w:eastAsia="zh-CN"/>
        </w:rPr>
      </w:pPr>
    </w:p>
    <w:p w14:paraId="18A6DDC8">
      <w:pPr>
        <w:widowControl/>
        <w:kinsoku w:val="0"/>
        <w:autoSpaceDE w:val="0"/>
        <w:autoSpaceDN w:val="0"/>
        <w:adjustRightInd w:val="0"/>
        <w:snapToGrid w:val="0"/>
        <w:spacing w:before="12" w:line="200" w:lineRule="auto"/>
        <w:ind w:left="2770"/>
        <w:jc w:val="left"/>
        <w:textAlignment w:val="baseline"/>
        <w:rPr>
          <w:rFonts w:hint="default" w:ascii="宋体" w:hAnsi="宋体" w:eastAsia="宋体" w:cs="宋体"/>
          <w:b/>
          <w:bCs/>
          <w:sz w:val="30"/>
          <w:szCs w:val="30"/>
          <w:lang w:val="en-US" w:eastAsia="zh-CN"/>
        </w:rPr>
      </w:pPr>
    </w:p>
    <w:p w14:paraId="58D6EB01">
      <w:pPr>
        <w:widowControl w:val="0"/>
        <w:numPr>
          <w:ilvl w:val="0"/>
          <w:numId w:val="0"/>
        </w:numPr>
        <w:jc w:val="center"/>
        <w:rPr>
          <w:rFonts w:hint="default" w:ascii="宋体" w:hAnsi="宋体" w:eastAsia="宋体" w:cs="宋体"/>
          <w:b/>
          <w:bCs/>
          <w:sz w:val="30"/>
          <w:szCs w:val="30"/>
          <w:lang w:val="en-US" w:eastAsia="zh-CN"/>
        </w:rPr>
      </w:pPr>
    </w:p>
    <w:p w14:paraId="0EA88030">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八</w:t>
      </w:r>
      <w:r>
        <w:rPr>
          <w:rFonts w:hint="default" w:ascii="华文中宋" w:hAnsi="华文中宋" w:eastAsia="华文中宋" w:cs="华文中宋"/>
          <w:b/>
          <w:bCs/>
          <w:snapToGrid w:val="0"/>
          <w:color w:val="000000"/>
          <w:kern w:val="0"/>
          <w:sz w:val="36"/>
          <w:szCs w:val="36"/>
          <w:lang w:val="en-US" w:eastAsia="zh-CN"/>
        </w:rPr>
        <w:t>、法定代表人身份证明书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kinsoku w:val="0"/>
        <w:autoSpaceDE w:val="0"/>
        <w:autoSpaceDN w:val="0"/>
        <w:adjustRightInd w:val="0"/>
        <w:snapToGrid w:val="0"/>
        <w:spacing w:before="12" w:line="200" w:lineRule="auto"/>
        <w:ind w:firstLine="3253" w:firstLineChars="9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九、</w:t>
      </w:r>
      <w:r>
        <w:rPr>
          <w:rFonts w:hint="default" w:ascii="华文中宋" w:hAnsi="华文中宋" w:eastAsia="华文中宋" w:cs="华文中宋"/>
          <w:b/>
          <w:bCs/>
          <w:snapToGrid w:val="0"/>
          <w:color w:val="000000"/>
          <w:kern w:val="0"/>
          <w:sz w:val="36"/>
          <w:szCs w:val="36"/>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7B4B9"/>
    <w:multiLevelType w:val="singleLevel"/>
    <w:tmpl w:val="C0D7B4B9"/>
    <w:lvl w:ilvl="0" w:tentative="0">
      <w:start w:val="6"/>
      <w:numFmt w:val="chineseCounting"/>
      <w:suff w:val="nothing"/>
      <w:lvlText w:val="%1、"/>
      <w:lvlJc w:val="left"/>
      <w:rPr>
        <w:rFonts w:hint="eastAsia"/>
        <w:b/>
        <w:bCs/>
      </w:rPr>
    </w:lvl>
  </w:abstractNum>
  <w:abstractNum w:abstractNumId="1">
    <w:nsid w:val="03A6247E"/>
    <w:multiLevelType w:val="singleLevel"/>
    <w:tmpl w:val="03A6247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9D115B"/>
    <w:rsid w:val="01AE6E8C"/>
    <w:rsid w:val="01B644D5"/>
    <w:rsid w:val="02F05C02"/>
    <w:rsid w:val="03261624"/>
    <w:rsid w:val="033A31D0"/>
    <w:rsid w:val="03A7119C"/>
    <w:rsid w:val="046C0D7B"/>
    <w:rsid w:val="04B62664"/>
    <w:rsid w:val="0558092F"/>
    <w:rsid w:val="063F437A"/>
    <w:rsid w:val="08536A17"/>
    <w:rsid w:val="088942FB"/>
    <w:rsid w:val="0A5807C0"/>
    <w:rsid w:val="0A761458"/>
    <w:rsid w:val="0B9F532A"/>
    <w:rsid w:val="0BF24799"/>
    <w:rsid w:val="0CCA0102"/>
    <w:rsid w:val="0E8F4521"/>
    <w:rsid w:val="0F24110D"/>
    <w:rsid w:val="0F497A84"/>
    <w:rsid w:val="10186C4F"/>
    <w:rsid w:val="104024BB"/>
    <w:rsid w:val="114C04A7"/>
    <w:rsid w:val="13FA41EA"/>
    <w:rsid w:val="13FA68E0"/>
    <w:rsid w:val="15B624DF"/>
    <w:rsid w:val="16086691"/>
    <w:rsid w:val="17CE7E68"/>
    <w:rsid w:val="17E37F22"/>
    <w:rsid w:val="1A0A5788"/>
    <w:rsid w:val="1A995764"/>
    <w:rsid w:val="1BC75EFD"/>
    <w:rsid w:val="1BCC7AE1"/>
    <w:rsid w:val="1D6E2503"/>
    <w:rsid w:val="20EA0E7A"/>
    <w:rsid w:val="212D0447"/>
    <w:rsid w:val="225F30E3"/>
    <w:rsid w:val="22C56292"/>
    <w:rsid w:val="2487000D"/>
    <w:rsid w:val="28F811E9"/>
    <w:rsid w:val="29645E3F"/>
    <w:rsid w:val="297964A3"/>
    <w:rsid w:val="29C15C38"/>
    <w:rsid w:val="2B1A29ED"/>
    <w:rsid w:val="2B471FB3"/>
    <w:rsid w:val="2E2B7716"/>
    <w:rsid w:val="2E424CB4"/>
    <w:rsid w:val="2FDE5848"/>
    <w:rsid w:val="30561F01"/>
    <w:rsid w:val="30E32710"/>
    <w:rsid w:val="316E7B6E"/>
    <w:rsid w:val="323B0F1C"/>
    <w:rsid w:val="327D0B10"/>
    <w:rsid w:val="336B1FF3"/>
    <w:rsid w:val="35D24B6F"/>
    <w:rsid w:val="38BF587F"/>
    <w:rsid w:val="38E9172E"/>
    <w:rsid w:val="39B2152A"/>
    <w:rsid w:val="39DA3FF3"/>
    <w:rsid w:val="3A655FB2"/>
    <w:rsid w:val="3B6E70E8"/>
    <w:rsid w:val="3C0A2099"/>
    <w:rsid w:val="3D7A298D"/>
    <w:rsid w:val="3E065C55"/>
    <w:rsid w:val="3F1337D1"/>
    <w:rsid w:val="3F302319"/>
    <w:rsid w:val="3FD23757"/>
    <w:rsid w:val="4002695B"/>
    <w:rsid w:val="405C39B3"/>
    <w:rsid w:val="40D043A1"/>
    <w:rsid w:val="40F23293"/>
    <w:rsid w:val="426076F1"/>
    <w:rsid w:val="42AE0712"/>
    <w:rsid w:val="464D4F2D"/>
    <w:rsid w:val="47852E03"/>
    <w:rsid w:val="49A14B2D"/>
    <w:rsid w:val="4A7544FF"/>
    <w:rsid w:val="4C3F4015"/>
    <w:rsid w:val="4C7A6630"/>
    <w:rsid w:val="4D0D6259"/>
    <w:rsid w:val="4E035DB6"/>
    <w:rsid w:val="50267B3A"/>
    <w:rsid w:val="518A33F4"/>
    <w:rsid w:val="51F14880"/>
    <w:rsid w:val="553305D6"/>
    <w:rsid w:val="55654D48"/>
    <w:rsid w:val="582364A2"/>
    <w:rsid w:val="58BC051F"/>
    <w:rsid w:val="58C12AF6"/>
    <w:rsid w:val="5B2D3895"/>
    <w:rsid w:val="5C3B6762"/>
    <w:rsid w:val="5E645B8F"/>
    <w:rsid w:val="5EF835E3"/>
    <w:rsid w:val="5FC53FCD"/>
    <w:rsid w:val="5FFE63DD"/>
    <w:rsid w:val="61041D20"/>
    <w:rsid w:val="6155202D"/>
    <w:rsid w:val="6256605D"/>
    <w:rsid w:val="6468651B"/>
    <w:rsid w:val="64A10CEF"/>
    <w:rsid w:val="67021CFF"/>
    <w:rsid w:val="67032FD8"/>
    <w:rsid w:val="67FA4F92"/>
    <w:rsid w:val="69601EB7"/>
    <w:rsid w:val="69B56F7A"/>
    <w:rsid w:val="6B67752D"/>
    <w:rsid w:val="6BF552B9"/>
    <w:rsid w:val="6CCA7D73"/>
    <w:rsid w:val="6D216D68"/>
    <w:rsid w:val="6DA57E98"/>
    <w:rsid w:val="6DB1683D"/>
    <w:rsid w:val="6E566E9A"/>
    <w:rsid w:val="6EAE1A49"/>
    <w:rsid w:val="705F6CA3"/>
    <w:rsid w:val="719F6C1D"/>
    <w:rsid w:val="71DF4FE9"/>
    <w:rsid w:val="71E81DDA"/>
    <w:rsid w:val="72F02971"/>
    <w:rsid w:val="73092C77"/>
    <w:rsid w:val="7582410E"/>
    <w:rsid w:val="76F81981"/>
    <w:rsid w:val="7709593C"/>
    <w:rsid w:val="77441448"/>
    <w:rsid w:val="78DB566F"/>
    <w:rsid w:val="78F85C68"/>
    <w:rsid w:val="7A167A38"/>
    <w:rsid w:val="7A23637B"/>
    <w:rsid w:val="7A6C6F13"/>
    <w:rsid w:val="7C003F93"/>
    <w:rsid w:val="7D23702C"/>
    <w:rsid w:val="7DA9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1163</Words>
  <Characters>1260</Characters>
  <Lines>0</Lines>
  <Paragraphs>0</Paragraphs>
  <TotalTime>3</TotalTime>
  <ScaleCrop>false</ScaleCrop>
  <LinksUpToDate>false</LinksUpToDate>
  <CharactersWithSpaces>1273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dcterms:modified xsi:type="dcterms:W3CDTF">2026-03-30T06:34:24Z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810DA713B30F4A16B0137F42E89ECD83_13</vt:lpwstr>
  </property>
  <property fmtid="{D5CDD505-2E9C-101B-9397-08002B2CF9AE}" pid="4" name="KSOTemplateDocerSaveRecord">
    <vt:lpwstr>eyJoZGlkIjoiYmMyNTJhM2Q5MDE1NTcwNWJkMDU4MWIwNDQ1MTMyNzUiLCJ1c2VySWQiOiIxMjM2MDI3NzA2In0=</vt:lpwstr>
  </property>
</Properties>
</file>