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D0D6B">
      <w:pPr>
        <w:spacing w:before="312" w:beforeLines="100" w:after="312" w:afterLines="100" w:line="800" w:lineRule="exact"/>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安徽润能新材料有限公司与双新EPC工程之间围墙工程</w:t>
      </w:r>
    </w:p>
    <w:p w14:paraId="4DA8398B">
      <w:pPr>
        <w:spacing w:before="312" w:beforeLines="100" w:after="312" w:afterLines="100" w:line="800" w:lineRule="exact"/>
        <w:jc w:val="center"/>
        <w:rPr>
          <w:rFonts w:hint="eastAsia" w:ascii="华文中宋" w:hAnsi="华文中宋" w:eastAsia="华文中宋" w:cs="华文中宋"/>
          <w:color w:val="000000"/>
          <w:sz w:val="30"/>
          <w:szCs w:val="30"/>
        </w:rPr>
      </w:pPr>
      <w:r>
        <w:rPr>
          <w:rFonts w:hint="eastAsia" w:ascii="华文中宋" w:hAnsi="华文中宋" w:eastAsia="华文中宋" w:cs="华文中宋"/>
          <w:color w:val="000000"/>
          <w:sz w:val="30"/>
          <w:szCs w:val="30"/>
        </w:rPr>
        <w:t>（工程招标编号：</w:t>
      </w:r>
      <w:r>
        <w:rPr>
          <w:rFonts w:hint="eastAsia" w:ascii="华文中宋" w:hAnsi="华文中宋" w:eastAsia="华文中宋" w:cs="华文中宋"/>
          <w:color w:val="000000"/>
          <w:sz w:val="30"/>
          <w:szCs w:val="30"/>
          <w:lang w:val="en-US" w:eastAsia="zh-CN"/>
        </w:rPr>
        <w:t>JKQJT-2025012</w:t>
      </w:r>
      <w:r>
        <w:rPr>
          <w:rFonts w:hint="eastAsia" w:ascii="华文中宋" w:hAnsi="华文中宋" w:eastAsia="华文中宋" w:cs="华文中宋"/>
          <w:color w:val="000000"/>
          <w:sz w:val="30"/>
          <w:szCs w:val="30"/>
        </w:rPr>
        <w:t>）</w:t>
      </w:r>
    </w:p>
    <w:p w14:paraId="26C60BBB">
      <w:pPr>
        <w:spacing w:before="312" w:beforeLines="100" w:after="312" w:afterLines="100" w:line="1060" w:lineRule="exact"/>
        <w:jc w:val="center"/>
        <w:rPr>
          <w:rFonts w:hint="eastAsia" w:ascii="华文中宋" w:hAnsi="华文中宋" w:eastAsia="华文中宋" w:cs="华文中宋"/>
          <w:b/>
          <w:sz w:val="84"/>
          <w:szCs w:val="84"/>
          <w:lang w:val="en-US" w:eastAsia="zh-CN"/>
        </w:rPr>
      </w:pPr>
      <w:r>
        <w:rPr>
          <w:rFonts w:hint="eastAsia" w:ascii="华文中宋" w:hAnsi="华文中宋" w:eastAsia="华文中宋" w:cs="华文中宋"/>
          <w:b/>
          <w:sz w:val="84"/>
          <w:szCs w:val="84"/>
          <w:lang w:val="en-US" w:eastAsia="zh-CN"/>
        </w:rPr>
        <w:t>招</w:t>
      </w:r>
    </w:p>
    <w:p w14:paraId="37586344">
      <w:pPr>
        <w:spacing w:before="312" w:beforeLines="100" w:after="312" w:afterLines="100" w:line="1060" w:lineRule="exact"/>
        <w:jc w:val="center"/>
        <w:rPr>
          <w:rFonts w:hint="eastAsia" w:ascii="华文中宋" w:hAnsi="华文中宋" w:eastAsia="华文中宋" w:cs="华文中宋"/>
          <w:b/>
          <w:sz w:val="84"/>
          <w:szCs w:val="84"/>
          <w:lang w:val="en-US" w:eastAsia="zh-CN"/>
        </w:rPr>
      </w:pPr>
      <w:r>
        <w:rPr>
          <w:rFonts w:hint="eastAsia" w:ascii="华文中宋" w:hAnsi="华文中宋" w:eastAsia="华文中宋" w:cs="华文中宋"/>
          <w:b/>
          <w:sz w:val="84"/>
          <w:szCs w:val="84"/>
          <w:lang w:val="en-US" w:eastAsia="zh-CN"/>
        </w:rPr>
        <w:t>标</w:t>
      </w:r>
    </w:p>
    <w:p w14:paraId="5F85C626">
      <w:pPr>
        <w:spacing w:before="312" w:beforeLines="100" w:after="312" w:afterLines="100" w:line="1060" w:lineRule="exact"/>
        <w:jc w:val="center"/>
        <w:rPr>
          <w:rFonts w:hint="eastAsia" w:ascii="华文中宋" w:hAnsi="华文中宋" w:eastAsia="华文中宋" w:cs="华文中宋"/>
          <w:b/>
          <w:sz w:val="84"/>
          <w:szCs w:val="84"/>
          <w:lang w:val="en-US" w:eastAsia="zh-CN"/>
        </w:rPr>
      </w:pPr>
      <w:r>
        <w:rPr>
          <w:rFonts w:hint="eastAsia" w:ascii="华文中宋" w:hAnsi="华文中宋" w:eastAsia="华文中宋" w:cs="华文中宋"/>
          <w:b/>
          <w:sz w:val="84"/>
          <w:szCs w:val="84"/>
          <w:lang w:val="en-US" w:eastAsia="zh-CN"/>
        </w:rPr>
        <w:t>文</w:t>
      </w:r>
    </w:p>
    <w:p w14:paraId="00430B16">
      <w:pPr>
        <w:spacing w:before="312" w:beforeLines="100" w:after="312" w:afterLines="100" w:line="1060" w:lineRule="exact"/>
        <w:jc w:val="center"/>
        <w:rPr>
          <w:rFonts w:hint="eastAsia" w:ascii="华文中宋" w:hAnsi="华文中宋" w:eastAsia="华文中宋" w:cs="华文中宋"/>
          <w:b/>
          <w:sz w:val="84"/>
          <w:szCs w:val="84"/>
          <w:lang w:val="en-US" w:eastAsia="zh-CN"/>
        </w:rPr>
      </w:pPr>
      <w:r>
        <w:rPr>
          <w:rFonts w:hint="eastAsia" w:ascii="华文中宋" w:hAnsi="华文中宋" w:eastAsia="华文中宋" w:cs="华文中宋"/>
          <w:b/>
          <w:sz w:val="84"/>
          <w:szCs w:val="84"/>
          <w:lang w:val="en-US" w:eastAsia="zh-CN"/>
        </w:rPr>
        <w:t>件</w:t>
      </w:r>
    </w:p>
    <w:p w14:paraId="2EC9A4D2">
      <w:pPr>
        <w:spacing w:before="312" w:beforeLines="100" w:after="312" w:afterLines="100" w:line="1060" w:lineRule="exact"/>
        <w:jc w:val="center"/>
        <w:rPr>
          <w:rFonts w:hint="eastAsia" w:ascii="华文中宋" w:hAnsi="华文中宋" w:eastAsia="华文中宋" w:cs="华文中宋"/>
          <w:b/>
          <w:sz w:val="84"/>
          <w:szCs w:val="84"/>
          <w:lang w:val="en-US" w:eastAsia="zh-CN"/>
        </w:rPr>
      </w:pPr>
    </w:p>
    <w:tbl>
      <w:tblPr>
        <w:tblStyle w:val="12"/>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5962"/>
      </w:tblGrid>
      <w:tr w14:paraId="4C99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337" w:type="dxa"/>
            <w:noWrap/>
            <w:vAlign w:val="center"/>
          </w:tcPr>
          <w:p w14:paraId="1FAF3290">
            <w:pPr>
              <w:keepNext w:val="0"/>
              <w:keepLines w:val="0"/>
              <w:suppressLineNumbers w:val="0"/>
              <w:spacing w:before="156" w:beforeLines="50" w:beforeAutospacing="0" w:after="156" w:afterLines="50" w:afterAutospacing="0" w:line="500" w:lineRule="exact"/>
              <w:ind w:left="0" w:right="0"/>
              <w:jc w:val="distribute"/>
              <w:rPr>
                <w:rFonts w:hint="default" w:ascii="宋体" w:hAnsi="宋体" w:eastAsia="宋体" w:cs="Times New Roman"/>
                <w:bCs/>
                <w:kern w:val="0"/>
                <w:sz w:val="32"/>
                <w:szCs w:val="32"/>
              </w:rPr>
            </w:pPr>
            <w:r>
              <w:rPr>
                <w:rFonts w:hint="eastAsia" w:ascii="宋体" w:hAnsi="宋体" w:eastAsia="宋体" w:cs="Times New Roman"/>
                <w:bCs/>
                <w:kern w:val="0"/>
                <w:sz w:val="32"/>
                <w:szCs w:val="32"/>
              </w:rPr>
              <w:t>招标单位</w:t>
            </w:r>
          </w:p>
        </w:tc>
        <w:tc>
          <w:tcPr>
            <w:tcW w:w="5962" w:type="dxa"/>
            <w:noWrap/>
            <w:vAlign w:val="center"/>
          </w:tcPr>
          <w:p w14:paraId="1A7F6845">
            <w:pPr>
              <w:keepNext w:val="0"/>
              <w:keepLines w:val="0"/>
              <w:suppressLineNumbers w:val="0"/>
              <w:spacing w:before="156" w:beforeLines="50" w:beforeAutospacing="0" w:after="156" w:afterLines="50" w:afterAutospacing="0" w:line="500" w:lineRule="exact"/>
              <w:ind w:left="0" w:right="0"/>
              <w:jc w:val="center"/>
              <w:rPr>
                <w:rFonts w:hint="eastAsia" w:ascii="宋体" w:hAnsi="宋体" w:eastAsia="宋体" w:cs="Times New Roman"/>
                <w:bCs/>
                <w:kern w:val="0"/>
                <w:sz w:val="32"/>
                <w:szCs w:val="32"/>
                <w:lang w:val="en-US" w:eastAsia="zh-CN"/>
              </w:rPr>
            </w:pPr>
            <w:r>
              <w:rPr>
                <w:rFonts w:hint="eastAsia" w:ascii="宋体" w:hAnsi="宋体" w:eastAsia="宋体" w:cs="Times New Roman"/>
                <w:bCs/>
                <w:kern w:val="0"/>
                <w:sz w:val="32"/>
                <w:szCs w:val="32"/>
                <w:lang w:val="en-US" w:eastAsia="zh-CN"/>
              </w:rPr>
              <w:t>桐城双新经济开发区建设发展有限公司</w:t>
            </w:r>
          </w:p>
          <w:p w14:paraId="3DB24A78">
            <w:pPr>
              <w:pStyle w:val="2"/>
              <w:keepNext w:val="0"/>
              <w:keepLines w:val="0"/>
              <w:suppressLineNumbers w:val="0"/>
              <w:spacing w:before="0" w:beforeAutospacing="0" w:after="0" w:afterAutospacing="0"/>
              <w:ind w:left="0" w:right="0" w:firstLine="960" w:firstLineChars="300"/>
              <w:rPr>
                <w:rFonts w:hint="default"/>
                <w:lang w:val="en-US" w:eastAsia="zh-CN"/>
              </w:rPr>
            </w:pPr>
            <w:r>
              <w:rPr>
                <w:rFonts w:hint="eastAsia" w:hAnsi="宋体" w:eastAsia="宋体" w:cs="Times New Roman"/>
                <w:bCs/>
                <w:kern w:val="0"/>
                <w:sz w:val="32"/>
                <w:szCs w:val="32"/>
                <w:lang w:val="en-US" w:eastAsia="zh-CN"/>
              </w:rPr>
              <w:t>安徽润能新材料有限公司</w:t>
            </w:r>
          </w:p>
        </w:tc>
      </w:tr>
      <w:tr w14:paraId="6430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337" w:type="dxa"/>
            <w:noWrap/>
            <w:vAlign w:val="center"/>
          </w:tcPr>
          <w:p w14:paraId="26A5BF43">
            <w:pPr>
              <w:keepNext w:val="0"/>
              <w:keepLines w:val="0"/>
              <w:suppressLineNumbers w:val="0"/>
              <w:spacing w:before="156" w:beforeLines="50" w:beforeAutospacing="0" w:after="156" w:afterLines="50" w:afterAutospacing="0" w:line="500" w:lineRule="exact"/>
              <w:ind w:left="0" w:right="0"/>
              <w:jc w:val="distribute"/>
              <w:rPr>
                <w:rFonts w:hint="default" w:ascii="宋体" w:hAnsi="宋体" w:eastAsia="宋体" w:cs="Times New Roman"/>
                <w:bCs/>
                <w:kern w:val="0"/>
                <w:sz w:val="32"/>
                <w:szCs w:val="32"/>
              </w:rPr>
            </w:pPr>
            <w:r>
              <w:rPr>
                <w:rFonts w:hint="eastAsia" w:ascii="宋体" w:hAnsi="宋体" w:eastAsia="宋体" w:cs="Times New Roman"/>
                <w:bCs/>
                <w:kern w:val="0"/>
                <w:sz w:val="32"/>
                <w:szCs w:val="32"/>
              </w:rPr>
              <w:t>招标组织部门</w:t>
            </w:r>
          </w:p>
        </w:tc>
        <w:tc>
          <w:tcPr>
            <w:tcW w:w="5962" w:type="dxa"/>
            <w:noWrap/>
            <w:vAlign w:val="center"/>
          </w:tcPr>
          <w:p w14:paraId="483D5588">
            <w:pPr>
              <w:keepNext w:val="0"/>
              <w:keepLines w:val="0"/>
              <w:suppressLineNumbers w:val="0"/>
              <w:spacing w:before="156" w:beforeLines="50" w:beforeAutospacing="0" w:after="156" w:afterLines="50" w:afterAutospacing="0" w:line="500" w:lineRule="exact"/>
              <w:ind w:left="0" w:right="0"/>
              <w:jc w:val="center"/>
              <w:rPr>
                <w:rFonts w:hint="default" w:ascii="宋体" w:hAnsi="宋体" w:eastAsia="宋体" w:cs="Times New Roman"/>
                <w:bCs/>
                <w:kern w:val="0"/>
                <w:sz w:val="32"/>
                <w:szCs w:val="32"/>
              </w:rPr>
            </w:pPr>
            <w:r>
              <w:rPr>
                <w:rFonts w:hint="eastAsia" w:ascii="宋体" w:hAnsi="宋体" w:eastAsia="宋体" w:cs="Times New Roman"/>
                <w:bCs/>
                <w:kern w:val="0"/>
                <w:sz w:val="32"/>
                <w:szCs w:val="32"/>
              </w:rPr>
              <w:t>桐城经开区建设投资集团招投标办公室</w:t>
            </w:r>
          </w:p>
        </w:tc>
      </w:tr>
      <w:tr w14:paraId="2438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37" w:type="dxa"/>
            <w:noWrap/>
            <w:vAlign w:val="center"/>
          </w:tcPr>
          <w:p w14:paraId="320FF400">
            <w:pPr>
              <w:keepNext w:val="0"/>
              <w:keepLines w:val="0"/>
              <w:suppressLineNumbers w:val="0"/>
              <w:spacing w:before="156" w:beforeLines="50" w:beforeAutospacing="0" w:after="156" w:afterLines="50" w:afterAutospacing="0" w:line="500" w:lineRule="exact"/>
              <w:ind w:left="0" w:right="0"/>
              <w:jc w:val="distribute"/>
              <w:rPr>
                <w:rFonts w:hint="default" w:ascii="宋体" w:hAnsi="宋体" w:eastAsia="宋体" w:cs="Times New Roman"/>
                <w:bCs/>
                <w:kern w:val="0"/>
                <w:sz w:val="32"/>
                <w:szCs w:val="32"/>
              </w:rPr>
            </w:pPr>
            <w:r>
              <w:rPr>
                <w:rFonts w:hint="eastAsia" w:ascii="宋体" w:hAnsi="宋体" w:eastAsia="宋体" w:cs="Times New Roman"/>
                <w:bCs/>
                <w:kern w:val="0"/>
                <w:sz w:val="32"/>
                <w:szCs w:val="32"/>
              </w:rPr>
              <w:t>日    期</w:t>
            </w:r>
          </w:p>
        </w:tc>
        <w:tc>
          <w:tcPr>
            <w:tcW w:w="5962" w:type="dxa"/>
            <w:noWrap/>
            <w:vAlign w:val="center"/>
          </w:tcPr>
          <w:p w14:paraId="6AA0FD2D">
            <w:pPr>
              <w:keepNext w:val="0"/>
              <w:keepLines w:val="0"/>
              <w:suppressLineNumbers w:val="0"/>
              <w:spacing w:before="156" w:beforeLines="50" w:beforeAutospacing="0" w:after="156" w:afterLines="50" w:afterAutospacing="0" w:line="500" w:lineRule="exact"/>
              <w:ind w:left="0" w:right="0"/>
              <w:jc w:val="center"/>
              <w:rPr>
                <w:rFonts w:hint="default" w:ascii="宋体" w:hAnsi="宋体" w:eastAsia="宋体" w:cs="Times New Roman"/>
                <w:bCs/>
                <w:kern w:val="0"/>
                <w:sz w:val="32"/>
                <w:szCs w:val="32"/>
              </w:rPr>
            </w:pPr>
            <w:r>
              <w:rPr>
                <w:rFonts w:hint="eastAsia" w:ascii="宋体" w:hAnsi="宋体" w:eastAsia="宋体" w:cs="Times New Roman"/>
                <w:bCs/>
                <w:kern w:val="0"/>
                <w:sz w:val="32"/>
                <w:szCs w:val="32"/>
              </w:rPr>
              <w:t>202</w:t>
            </w:r>
            <w:r>
              <w:rPr>
                <w:rFonts w:hint="eastAsia" w:ascii="宋体" w:hAnsi="宋体" w:eastAsia="宋体" w:cs="Times New Roman"/>
                <w:bCs/>
                <w:kern w:val="0"/>
                <w:sz w:val="32"/>
                <w:szCs w:val="32"/>
                <w:lang w:val="en-US" w:eastAsia="zh-CN"/>
              </w:rPr>
              <w:t>5</w:t>
            </w:r>
            <w:r>
              <w:rPr>
                <w:rFonts w:hint="eastAsia" w:ascii="宋体" w:hAnsi="宋体" w:eastAsia="宋体" w:cs="Times New Roman"/>
                <w:bCs/>
                <w:kern w:val="0"/>
                <w:sz w:val="32"/>
                <w:szCs w:val="32"/>
              </w:rPr>
              <w:t>年</w:t>
            </w:r>
            <w:r>
              <w:rPr>
                <w:rFonts w:hint="eastAsia" w:ascii="宋体" w:hAnsi="宋体" w:eastAsia="宋体" w:cs="Times New Roman"/>
                <w:bCs/>
                <w:kern w:val="0"/>
                <w:sz w:val="32"/>
                <w:szCs w:val="32"/>
                <w:lang w:val="en-US" w:eastAsia="zh-CN"/>
              </w:rPr>
              <w:t>03</w:t>
            </w:r>
            <w:r>
              <w:rPr>
                <w:rFonts w:hint="eastAsia" w:ascii="宋体" w:hAnsi="宋体" w:eastAsia="宋体" w:cs="Times New Roman"/>
                <w:bCs/>
                <w:kern w:val="0"/>
                <w:sz w:val="32"/>
                <w:szCs w:val="32"/>
              </w:rPr>
              <w:t>月</w:t>
            </w:r>
            <w:r>
              <w:rPr>
                <w:rFonts w:hint="eastAsia" w:ascii="宋体" w:hAnsi="宋体" w:eastAsia="宋体" w:cs="Times New Roman"/>
                <w:bCs/>
                <w:kern w:val="0"/>
                <w:sz w:val="32"/>
                <w:szCs w:val="32"/>
                <w:lang w:val="en-US" w:eastAsia="zh-CN"/>
              </w:rPr>
              <w:t>21</w:t>
            </w:r>
            <w:r>
              <w:rPr>
                <w:rFonts w:hint="eastAsia" w:ascii="宋体" w:hAnsi="宋体" w:eastAsia="宋体" w:cs="Times New Roman"/>
                <w:bCs/>
                <w:kern w:val="0"/>
                <w:sz w:val="32"/>
                <w:szCs w:val="32"/>
              </w:rPr>
              <w:t>日</w:t>
            </w:r>
          </w:p>
        </w:tc>
      </w:tr>
    </w:tbl>
    <w:p w14:paraId="67E9B6AF">
      <w:pPr>
        <w:spacing w:line="580" w:lineRule="exact"/>
        <w:jc w:val="both"/>
        <w:rPr>
          <w:rFonts w:hint="eastAsia" w:ascii="华文中宋" w:hAnsi="华文中宋" w:eastAsia="华文中宋" w:cs="华文中宋"/>
          <w:b/>
          <w:color w:val="000000"/>
          <w:sz w:val="36"/>
          <w:szCs w:val="36"/>
        </w:rPr>
      </w:pPr>
    </w:p>
    <w:p w14:paraId="4294B914">
      <w:pPr>
        <w:spacing w:line="580" w:lineRule="exact"/>
        <w:jc w:val="center"/>
        <w:rPr>
          <w:rFonts w:ascii="华文中宋" w:hAnsi="华文中宋" w:eastAsia="华文中宋" w:cs="华文中宋"/>
          <w:b/>
          <w:color w:val="000000"/>
          <w:sz w:val="36"/>
          <w:szCs w:val="36"/>
        </w:rPr>
      </w:pPr>
      <w:r>
        <w:rPr>
          <w:rFonts w:hint="eastAsia" w:ascii="华文中宋" w:hAnsi="华文中宋" w:eastAsia="华文中宋" w:cs="华文中宋"/>
          <w:b/>
          <w:color w:val="000000"/>
          <w:sz w:val="36"/>
          <w:szCs w:val="36"/>
        </w:rPr>
        <w:t>一、招标须知前附表</w:t>
      </w:r>
    </w:p>
    <w:tbl>
      <w:tblPr>
        <w:tblStyle w:val="11"/>
        <w:tblW w:w="89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1"/>
        <w:gridCol w:w="2055"/>
        <w:gridCol w:w="5960"/>
      </w:tblGrid>
      <w:tr w14:paraId="137A1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81" w:type="dxa"/>
            <w:noWrap/>
            <w:vAlign w:val="center"/>
          </w:tcPr>
          <w:p w14:paraId="7501E6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序号</w:t>
            </w:r>
          </w:p>
        </w:tc>
        <w:tc>
          <w:tcPr>
            <w:tcW w:w="2055" w:type="dxa"/>
            <w:noWrap/>
            <w:vAlign w:val="center"/>
          </w:tcPr>
          <w:p w14:paraId="174943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内容</w:t>
            </w:r>
          </w:p>
        </w:tc>
        <w:tc>
          <w:tcPr>
            <w:tcW w:w="5960" w:type="dxa"/>
            <w:noWrap/>
            <w:vAlign w:val="center"/>
          </w:tcPr>
          <w:p w14:paraId="5E51C7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说明与要求</w:t>
            </w:r>
          </w:p>
        </w:tc>
      </w:tr>
      <w:tr w14:paraId="72DB5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81" w:type="dxa"/>
            <w:noWrap/>
            <w:vAlign w:val="center"/>
          </w:tcPr>
          <w:p w14:paraId="1E5B06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2055" w:type="dxa"/>
            <w:noWrap/>
            <w:vAlign w:val="center"/>
          </w:tcPr>
          <w:p w14:paraId="14B1B8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工程名称</w:t>
            </w:r>
          </w:p>
        </w:tc>
        <w:tc>
          <w:tcPr>
            <w:tcW w:w="5960" w:type="dxa"/>
            <w:noWrap/>
            <w:vAlign w:val="center"/>
          </w:tcPr>
          <w:p w14:paraId="5EC1D5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宋体" w:hAnsi="宋体" w:eastAsia="宋体" w:cs="宋体"/>
                <w:color w:val="000000"/>
                <w:sz w:val="28"/>
                <w:szCs w:val="28"/>
                <w:lang w:val="en-US" w:eastAsia="zh-CN"/>
              </w:rPr>
            </w:pPr>
            <w:r>
              <w:rPr>
                <w:rFonts w:hint="default" w:ascii="宋体" w:hAnsi="宋体" w:eastAsia="宋体" w:cs="宋体"/>
                <w:color w:val="000000"/>
                <w:sz w:val="28"/>
                <w:szCs w:val="28"/>
                <w:lang w:val="en-US" w:eastAsia="zh-CN"/>
              </w:rPr>
              <w:t>安徽润能</w:t>
            </w:r>
            <w:r>
              <w:rPr>
                <w:rFonts w:hint="eastAsia" w:ascii="宋体" w:hAnsi="宋体" w:eastAsia="宋体" w:cs="宋体"/>
                <w:color w:val="000000"/>
                <w:sz w:val="28"/>
                <w:szCs w:val="28"/>
                <w:lang w:val="en-US" w:eastAsia="zh-CN"/>
              </w:rPr>
              <w:t>新材料有限公司</w:t>
            </w:r>
            <w:r>
              <w:rPr>
                <w:rFonts w:hint="default" w:ascii="宋体" w:hAnsi="宋体" w:eastAsia="宋体" w:cs="宋体"/>
                <w:color w:val="000000"/>
                <w:sz w:val="28"/>
                <w:szCs w:val="28"/>
                <w:lang w:val="en-US" w:eastAsia="zh-CN"/>
              </w:rPr>
              <w:t>与双新EPC工程之间围墙工程</w:t>
            </w:r>
          </w:p>
        </w:tc>
      </w:tr>
      <w:tr w14:paraId="62921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81" w:type="dxa"/>
            <w:noWrap/>
            <w:vAlign w:val="center"/>
          </w:tcPr>
          <w:p w14:paraId="41D1D3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2055" w:type="dxa"/>
            <w:noWrap/>
            <w:vAlign w:val="center"/>
          </w:tcPr>
          <w:p w14:paraId="58C27F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工程</w:t>
            </w:r>
            <w:r>
              <w:rPr>
                <w:rFonts w:hint="eastAsia" w:ascii="宋体" w:hAnsi="宋体" w:eastAsia="宋体" w:cs="宋体"/>
                <w:color w:val="000000"/>
                <w:sz w:val="28"/>
                <w:szCs w:val="28"/>
              </w:rPr>
              <w:t>地点</w:t>
            </w:r>
          </w:p>
        </w:tc>
        <w:tc>
          <w:tcPr>
            <w:tcW w:w="5960" w:type="dxa"/>
            <w:noWrap/>
            <w:vAlign w:val="center"/>
          </w:tcPr>
          <w:p w14:paraId="1CE662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桐城市</w:t>
            </w:r>
            <w:r>
              <w:rPr>
                <w:rFonts w:hint="eastAsia" w:ascii="宋体" w:hAnsi="宋体" w:eastAsia="宋体" w:cs="宋体"/>
                <w:color w:val="000000"/>
                <w:sz w:val="28"/>
                <w:szCs w:val="28"/>
                <w:lang w:eastAsia="zh-CN"/>
              </w:rPr>
              <w:t>双新</w:t>
            </w:r>
            <w:r>
              <w:rPr>
                <w:rFonts w:hint="eastAsia" w:ascii="宋体" w:hAnsi="宋体" w:eastAsia="宋体" w:cs="宋体"/>
                <w:color w:val="000000"/>
                <w:sz w:val="28"/>
                <w:szCs w:val="28"/>
                <w:lang w:val="en-US" w:eastAsia="zh-CN"/>
              </w:rPr>
              <w:t>经济开发区</w:t>
            </w:r>
          </w:p>
        </w:tc>
      </w:tr>
      <w:tr w14:paraId="0C9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81" w:type="dxa"/>
            <w:noWrap/>
            <w:vAlign w:val="center"/>
          </w:tcPr>
          <w:p w14:paraId="39F6A5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2055" w:type="dxa"/>
            <w:noWrap/>
            <w:vAlign w:val="center"/>
          </w:tcPr>
          <w:p w14:paraId="5844D8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工程</w:t>
            </w:r>
            <w:r>
              <w:rPr>
                <w:rFonts w:hint="eastAsia" w:ascii="宋体" w:hAnsi="宋体" w:eastAsia="宋体" w:cs="宋体"/>
                <w:color w:val="000000"/>
                <w:sz w:val="28"/>
                <w:szCs w:val="28"/>
              </w:rPr>
              <w:t>规模</w:t>
            </w:r>
          </w:p>
        </w:tc>
        <w:tc>
          <w:tcPr>
            <w:tcW w:w="5960" w:type="dxa"/>
            <w:noWrap/>
            <w:vAlign w:val="center"/>
          </w:tcPr>
          <w:p w14:paraId="3FC4788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lang w:val="en-US" w:eastAsia="zh-CN"/>
              </w:rPr>
            </w:pPr>
            <w:r>
              <w:rPr>
                <w:rFonts w:hint="eastAsia" w:hAnsi="宋体" w:eastAsia="宋体" w:cs="宋体"/>
                <w:color w:val="000000"/>
                <w:kern w:val="2"/>
                <w:sz w:val="28"/>
                <w:szCs w:val="28"/>
                <w:lang w:val="en-US" w:eastAsia="zh-CN" w:bidi="ar-SA"/>
              </w:rPr>
              <w:t xml:space="preserve"> 围墙312.7米（其中168.8米挡土墙高4.7米，143.9米的挡土墙高2.4米），±0.00以上砖砌围墙，高2.4米。（具体见图纸）</w:t>
            </w:r>
          </w:p>
        </w:tc>
      </w:tr>
      <w:tr w14:paraId="46103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81" w:type="dxa"/>
            <w:noWrap/>
            <w:vAlign w:val="center"/>
          </w:tcPr>
          <w:p w14:paraId="3C9E5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w:t>
            </w:r>
          </w:p>
        </w:tc>
        <w:tc>
          <w:tcPr>
            <w:tcW w:w="2055" w:type="dxa"/>
            <w:noWrap/>
            <w:vAlign w:val="center"/>
          </w:tcPr>
          <w:p w14:paraId="75ECA6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承包方式</w:t>
            </w:r>
          </w:p>
        </w:tc>
        <w:tc>
          <w:tcPr>
            <w:tcW w:w="5960" w:type="dxa"/>
            <w:noWrap/>
            <w:vAlign w:val="center"/>
          </w:tcPr>
          <w:p w14:paraId="7197C9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包工包料、包验收</w:t>
            </w:r>
          </w:p>
        </w:tc>
      </w:tr>
      <w:tr w14:paraId="352B3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81" w:type="dxa"/>
            <w:noWrap/>
            <w:vAlign w:val="center"/>
          </w:tcPr>
          <w:p w14:paraId="7A0246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w:t>
            </w:r>
          </w:p>
        </w:tc>
        <w:tc>
          <w:tcPr>
            <w:tcW w:w="2055" w:type="dxa"/>
            <w:noWrap/>
            <w:vAlign w:val="center"/>
          </w:tcPr>
          <w:p w14:paraId="4DEB17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质量标准</w:t>
            </w:r>
          </w:p>
        </w:tc>
        <w:tc>
          <w:tcPr>
            <w:tcW w:w="5960" w:type="dxa"/>
            <w:noWrap/>
            <w:vAlign w:val="center"/>
          </w:tcPr>
          <w:p w14:paraId="1B70A9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达到相关质量的合格标准。</w:t>
            </w:r>
          </w:p>
        </w:tc>
      </w:tr>
      <w:tr w14:paraId="25B0D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81" w:type="dxa"/>
            <w:noWrap/>
            <w:vAlign w:val="center"/>
          </w:tcPr>
          <w:p w14:paraId="0870C6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w:t>
            </w:r>
          </w:p>
        </w:tc>
        <w:tc>
          <w:tcPr>
            <w:tcW w:w="2055" w:type="dxa"/>
            <w:noWrap/>
            <w:vAlign w:val="center"/>
          </w:tcPr>
          <w:p w14:paraId="3E06EA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招标</w:t>
            </w:r>
            <w:r>
              <w:rPr>
                <w:rFonts w:hint="eastAsia" w:ascii="宋体" w:hAnsi="宋体" w:eastAsia="宋体" w:cs="宋体"/>
                <w:color w:val="000000"/>
                <w:sz w:val="28"/>
                <w:szCs w:val="28"/>
              </w:rPr>
              <w:t>范围</w:t>
            </w:r>
          </w:p>
        </w:tc>
        <w:tc>
          <w:tcPr>
            <w:tcW w:w="5960" w:type="dxa"/>
            <w:noWrap/>
            <w:vAlign w:val="center"/>
          </w:tcPr>
          <w:p w14:paraId="7EE21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工程规模中所列全部内容</w:t>
            </w:r>
          </w:p>
        </w:tc>
      </w:tr>
      <w:tr w14:paraId="69546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81" w:type="dxa"/>
            <w:shd w:val="clear" w:color="auto" w:fill="auto"/>
            <w:noWrap/>
            <w:vAlign w:val="center"/>
          </w:tcPr>
          <w:p w14:paraId="73F2F3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w:t>
            </w:r>
          </w:p>
        </w:tc>
        <w:tc>
          <w:tcPr>
            <w:tcW w:w="2055" w:type="dxa"/>
            <w:shd w:val="clear" w:color="auto" w:fill="auto"/>
            <w:noWrap/>
            <w:vAlign w:val="center"/>
          </w:tcPr>
          <w:p w14:paraId="5355A5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工期要求</w:t>
            </w:r>
          </w:p>
        </w:tc>
        <w:tc>
          <w:tcPr>
            <w:tcW w:w="5960" w:type="dxa"/>
            <w:shd w:val="clear" w:color="auto" w:fill="FFFFFF"/>
            <w:noWrap/>
            <w:vAlign w:val="center"/>
          </w:tcPr>
          <w:p w14:paraId="1A904F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工期</w:t>
            </w:r>
            <w:r>
              <w:rPr>
                <w:rFonts w:hint="eastAsia" w:ascii="宋体" w:hAnsi="宋体" w:eastAsia="宋体" w:cs="宋体"/>
                <w:color w:val="000000"/>
                <w:sz w:val="28"/>
                <w:szCs w:val="28"/>
                <w:lang w:val="en-US" w:eastAsia="zh-CN"/>
              </w:rPr>
              <w:t xml:space="preserve"> 60</w:t>
            </w:r>
            <w:r>
              <w:rPr>
                <w:rFonts w:hint="eastAsia" w:ascii="宋体" w:hAnsi="宋体" w:eastAsia="宋体" w:cs="宋体"/>
                <w:color w:val="000000"/>
                <w:sz w:val="28"/>
                <w:szCs w:val="28"/>
              </w:rPr>
              <w:t>天</w:t>
            </w:r>
          </w:p>
        </w:tc>
      </w:tr>
      <w:tr w14:paraId="12F83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81" w:type="dxa"/>
            <w:noWrap/>
            <w:vAlign w:val="center"/>
          </w:tcPr>
          <w:p w14:paraId="6B289B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w:t>
            </w:r>
          </w:p>
        </w:tc>
        <w:tc>
          <w:tcPr>
            <w:tcW w:w="2055" w:type="dxa"/>
            <w:noWrap/>
            <w:vAlign w:val="center"/>
          </w:tcPr>
          <w:p w14:paraId="5DE94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资金来源</w:t>
            </w:r>
          </w:p>
        </w:tc>
        <w:tc>
          <w:tcPr>
            <w:tcW w:w="5960" w:type="dxa"/>
            <w:noWrap/>
            <w:vAlign w:val="center"/>
          </w:tcPr>
          <w:p w14:paraId="4E871A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企业</w:t>
            </w:r>
            <w:r>
              <w:rPr>
                <w:rFonts w:hint="eastAsia" w:ascii="宋体" w:hAnsi="宋体" w:eastAsia="宋体" w:cs="宋体"/>
                <w:color w:val="000000"/>
                <w:sz w:val="28"/>
                <w:szCs w:val="28"/>
              </w:rPr>
              <w:t>自筹资金</w:t>
            </w:r>
          </w:p>
        </w:tc>
      </w:tr>
      <w:tr w14:paraId="7A742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81" w:type="dxa"/>
            <w:noWrap/>
            <w:vAlign w:val="center"/>
          </w:tcPr>
          <w:p w14:paraId="370661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9</w:t>
            </w:r>
          </w:p>
        </w:tc>
        <w:tc>
          <w:tcPr>
            <w:tcW w:w="2055" w:type="dxa"/>
            <w:noWrap/>
            <w:vAlign w:val="center"/>
          </w:tcPr>
          <w:p w14:paraId="61A52A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资格审查方式</w:t>
            </w:r>
          </w:p>
        </w:tc>
        <w:tc>
          <w:tcPr>
            <w:tcW w:w="5960" w:type="dxa"/>
            <w:noWrap/>
          </w:tcPr>
          <w:p w14:paraId="628EE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资格先审。通过资格审核后方可进行投标报价</w:t>
            </w:r>
          </w:p>
        </w:tc>
      </w:tr>
      <w:tr w14:paraId="27BB5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81" w:type="dxa"/>
            <w:noWrap/>
            <w:vAlign w:val="center"/>
          </w:tcPr>
          <w:p w14:paraId="3ED7E2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w:t>
            </w:r>
          </w:p>
        </w:tc>
        <w:tc>
          <w:tcPr>
            <w:tcW w:w="2055" w:type="dxa"/>
            <w:noWrap/>
            <w:vAlign w:val="center"/>
          </w:tcPr>
          <w:p w14:paraId="4316C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审查截止时间</w:t>
            </w:r>
          </w:p>
        </w:tc>
        <w:tc>
          <w:tcPr>
            <w:tcW w:w="5960" w:type="dxa"/>
            <w:noWrap/>
          </w:tcPr>
          <w:p w14:paraId="2E756A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03</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 xml:space="preserve"> 24</w:t>
            </w:r>
            <w:r>
              <w:rPr>
                <w:rFonts w:hint="eastAsia" w:ascii="宋体" w:hAnsi="宋体" w:eastAsia="宋体" w:cs="宋体"/>
                <w:color w:val="000000"/>
                <w:sz w:val="28"/>
                <w:szCs w:val="28"/>
              </w:rPr>
              <w:t>日1</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时</w:t>
            </w:r>
          </w:p>
        </w:tc>
      </w:tr>
      <w:tr w14:paraId="452C1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81" w:type="dxa"/>
            <w:noWrap/>
            <w:vAlign w:val="center"/>
          </w:tcPr>
          <w:p w14:paraId="3F0F27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1</w:t>
            </w:r>
          </w:p>
        </w:tc>
        <w:tc>
          <w:tcPr>
            <w:tcW w:w="2055" w:type="dxa"/>
            <w:noWrap/>
            <w:vAlign w:val="center"/>
          </w:tcPr>
          <w:p w14:paraId="45917A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投标有效期</w:t>
            </w:r>
          </w:p>
        </w:tc>
        <w:tc>
          <w:tcPr>
            <w:tcW w:w="5960" w:type="dxa"/>
            <w:noWrap/>
          </w:tcPr>
          <w:p w14:paraId="785D37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为90日历天（从投标截至之日算起）</w:t>
            </w:r>
          </w:p>
        </w:tc>
      </w:tr>
      <w:tr w14:paraId="22BE6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81" w:type="dxa"/>
            <w:noWrap/>
            <w:vAlign w:val="center"/>
          </w:tcPr>
          <w:p w14:paraId="2F27AA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2</w:t>
            </w:r>
          </w:p>
        </w:tc>
        <w:tc>
          <w:tcPr>
            <w:tcW w:w="2055" w:type="dxa"/>
            <w:noWrap/>
            <w:vAlign w:val="center"/>
          </w:tcPr>
          <w:p w14:paraId="22AF71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投标</w:t>
            </w:r>
            <w:r>
              <w:rPr>
                <w:rFonts w:hint="eastAsia" w:ascii="宋体" w:hAnsi="宋体" w:eastAsia="宋体" w:cs="宋体"/>
                <w:color w:val="000000"/>
                <w:sz w:val="28"/>
                <w:szCs w:val="28"/>
              </w:rPr>
              <w:t>保证金</w:t>
            </w:r>
          </w:p>
        </w:tc>
        <w:tc>
          <w:tcPr>
            <w:tcW w:w="5960" w:type="dxa"/>
            <w:noWrap/>
          </w:tcPr>
          <w:p w14:paraId="084410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宋体" w:hAnsi="宋体" w:eastAsia="宋体" w:cs="宋体"/>
                <w:color w:val="FF0000"/>
                <w:sz w:val="28"/>
                <w:szCs w:val="28"/>
                <w:lang w:val="en-US" w:eastAsia="zh-CN"/>
              </w:rPr>
            </w:pPr>
            <w:r>
              <w:rPr>
                <w:rFonts w:hint="eastAsia" w:ascii="宋体" w:hAnsi="宋体" w:eastAsia="宋体" w:cs="宋体"/>
                <w:color w:val="000000" w:themeColor="text1"/>
                <w:sz w:val="28"/>
                <w:szCs w:val="28"/>
                <w:lang w:val="en-US" w:eastAsia="zh-CN"/>
                <w14:textFill>
                  <w14:solidFill>
                    <w14:schemeClr w14:val="tx1"/>
                  </w14:solidFill>
                </w14:textFill>
              </w:rPr>
              <w:t>人民币：壹万元整</w:t>
            </w:r>
          </w:p>
        </w:tc>
      </w:tr>
      <w:tr w14:paraId="41381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81" w:type="dxa"/>
            <w:noWrap/>
            <w:vAlign w:val="center"/>
          </w:tcPr>
          <w:p w14:paraId="748AF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3</w:t>
            </w:r>
          </w:p>
        </w:tc>
        <w:tc>
          <w:tcPr>
            <w:tcW w:w="2055" w:type="dxa"/>
            <w:noWrap/>
            <w:vAlign w:val="center"/>
          </w:tcPr>
          <w:p w14:paraId="32BF64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踏勘现场</w:t>
            </w:r>
          </w:p>
        </w:tc>
        <w:tc>
          <w:tcPr>
            <w:tcW w:w="5960" w:type="dxa"/>
            <w:noWrap/>
          </w:tcPr>
          <w:p w14:paraId="287FA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各投标人自行踏勘，</w:t>
            </w:r>
            <w:r>
              <w:rPr>
                <w:rFonts w:hint="eastAsia" w:ascii="宋体" w:hAnsi="宋体" w:eastAsia="宋体" w:cs="宋体"/>
                <w:color w:val="000000"/>
                <w:sz w:val="28"/>
                <w:szCs w:val="28"/>
                <w:lang w:eastAsia="zh-CN"/>
              </w:rPr>
              <w:t>招标单位</w:t>
            </w:r>
            <w:r>
              <w:rPr>
                <w:rFonts w:hint="eastAsia" w:ascii="宋体" w:hAnsi="宋体" w:eastAsia="宋体" w:cs="宋体"/>
                <w:color w:val="000000"/>
                <w:sz w:val="28"/>
                <w:szCs w:val="28"/>
              </w:rPr>
              <w:t>只提供现有条件。</w:t>
            </w:r>
          </w:p>
        </w:tc>
      </w:tr>
      <w:tr w14:paraId="3FD81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1" w:type="dxa"/>
            <w:noWrap/>
            <w:vAlign w:val="center"/>
          </w:tcPr>
          <w:p w14:paraId="3E6542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4</w:t>
            </w:r>
          </w:p>
        </w:tc>
        <w:tc>
          <w:tcPr>
            <w:tcW w:w="2055" w:type="dxa"/>
            <w:noWrap/>
            <w:vAlign w:val="center"/>
          </w:tcPr>
          <w:p w14:paraId="664F33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投标</w:t>
            </w:r>
            <w:r>
              <w:rPr>
                <w:rFonts w:hint="eastAsia" w:ascii="宋体" w:hAnsi="宋体" w:eastAsia="宋体" w:cs="宋体"/>
                <w:color w:val="000000"/>
                <w:sz w:val="28"/>
                <w:szCs w:val="28"/>
              </w:rPr>
              <w:t>文件提交地点</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截至时间</w:t>
            </w:r>
          </w:p>
        </w:tc>
        <w:tc>
          <w:tcPr>
            <w:tcW w:w="5960" w:type="dxa"/>
            <w:noWrap/>
          </w:tcPr>
          <w:p w14:paraId="3DAE09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收件人： 胡良飞</w:t>
            </w:r>
          </w:p>
          <w:p w14:paraId="311440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840" w:right="0" w:hanging="980" w:hangingChars="35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地点：桐城经开区建投集团五楼招投标办公室</w:t>
            </w:r>
          </w:p>
          <w:p w14:paraId="77480E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时间： 202</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03</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25</w:t>
            </w:r>
            <w:r>
              <w:rPr>
                <w:rFonts w:hint="eastAsia" w:ascii="宋体" w:hAnsi="宋体" w:eastAsia="宋体" w:cs="宋体"/>
                <w:color w:val="000000"/>
                <w:sz w:val="28"/>
                <w:szCs w:val="28"/>
              </w:rPr>
              <w:t>日15时</w:t>
            </w:r>
          </w:p>
        </w:tc>
      </w:tr>
      <w:tr w14:paraId="54D2E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1" w:type="dxa"/>
            <w:noWrap/>
            <w:vAlign w:val="center"/>
          </w:tcPr>
          <w:p w14:paraId="6BC9A3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15</w:t>
            </w:r>
          </w:p>
        </w:tc>
        <w:tc>
          <w:tcPr>
            <w:tcW w:w="2055" w:type="dxa"/>
            <w:noWrap/>
            <w:vAlign w:val="center"/>
          </w:tcPr>
          <w:p w14:paraId="69F60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开标</w:t>
            </w:r>
            <w:r>
              <w:rPr>
                <w:rFonts w:hint="eastAsia" w:ascii="宋体" w:hAnsi="宋体" w:eastAsia="宋体" w:cs="宋体"/>
                <w:color w:val="000000"/>
                <w:sz w:val="28"/>
                <w:szCs w:val="28"/>
                <w:lang w:val="en-US" w:eastAsia="zh-CN"/>
              </w:rPr>
              <w:t>时间</w:t>
            </w:r>
          </w:p>
        </w:tc>
        <w:tc>
          <w:tcPr>
            <w:tcW w:w="5960" w:type="dxa"/>
            <w:noWrap/>
          </w:tcPr>
          <w:p w14:paraId="63FDC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开始时间：202</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03</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25</w:t>
            </w:r>
            <w:r>
              <w:rPr>
                <w:rFonts w:hint="eastAsia" w:ascii="宋体" w:hAnsi="宋体" w:eastAsia="宋体" w:cs="宋体"/>
                <w:color w:val="000000"/>
                <w:sz w:val="28"/>
                <w:szCs w:val="28"/>
              </w:rPr>
              <w:t>日15时</w:t>
            </w:r>
          </w:p>
          <w:p w14:paraId="60210C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地点：桐城经开区建投集团五楼招投标办公室</w:t>
            </w:r>
          </w:p>
        </w:tc>
      </w:tr>
    </w:tbl>
    <w:p w14:paraId="575C2F3D">
      <w:pPr>
        <w:spacing w:line="580" w:lineRule="exact"/>
        <w:jc w:val="center"/>
        <w:rPr>
          <w:rFonts w:hint="eastAsia" w:ascii="华文中宋" w:hAnsi="华文中宋" w:eastAsia="华文中宋" w:cs="华文中宋"/>
          <w:b/>
          <w:color w:val="000000"/>
          <w:sz w:val="44"/>
          <w:szCs w:val="44"/>
          <w:lang w:val="en-US" w:eastAsia="zh-CN"/>
        </w:rPr>
      </w:pPr>
    </w:p>
    <w:p w14:paraId="74264F30">
      <w:pPr>
        <w:spacing w:line="580" w:lineRule="exact"/>
        <w:ind w:firstLine="3534" w:firstLineChars="800"/>
        <w:jc w:val="both"/>
        <w:rPr>
          <w:rFonts w:hint="eastAsia" w:ascii="华文中宋" w:hAnsi="华文中宋" w:eastAsia="华文中宋" w:cs="华文中宋"/>
          <w:b/>
          <w:color w:val="000000"/>
          <w:sz w:val="44"/>
          <w:szCs w:val="44"/>
          <w:lang w:val="en-US" w:eastAsia="zh-CN"/>
        </w:rPr>
      </w:pPr>
    </w:p>
    <w:p w14:paraId="6075DD59">
      <w:pPr>
        <w:spacing w:line="580" w:lineRule="exact"/>
        <w:ind w:firstLine="3534" w:firstLineChars="800"/>
        <w:jc w:val="both"/>
        <w:rPr>
          <w:rFonts w:hint="eastAsia" w:ascii="华文中宋" w:hAnsi="华文中宋" w:eastAsia="华文中宋" w:cs="华文中宋"/>
          <w:b/>
          <w:color w:val="000000"/>
          <w:sz w:val="44"/>
          <w:szCs w:val="44"/>
          <w:lang w:val="en-US" w:eastAsia="zh-CN"/>
        </w:rPr>
      </w:pPr>
    </w:p>
    <w:p w14:paraId="10B8EB5F">
      <w:pPr>
        <w:spacing w:line="580" w:lineRule="exact"/>
        <w:ind w:firstLine="3534" w:firstLineChars="800"/>
        <w:jc w:val="both"/>
        <w:rPr>
          <w:rFonts w:hint="eastAsia" w:ascii="华文中宋" w:hAnsi="华文中宋" w:eastAsia="华文中宋" w:cs="华文中宋"/>
          <w:b/>
          <w:color w:val="000000"/>
          <w:sz w:val="44"/>
          <w:szCs w:val="44"/>
          <w:lang w:val="en-US" w:eastAsia="zh-CN"/>
        </w:rPr>
      </w:pPr>
    </w:p>
    <w:p w14:paraId="092D6152">
      <w:pPr>
        <w:spacing w:line="580" w:lineRule="exact"/>
        <w:ind w:firstLine="3534" w:firstLineChars="800"/>
        <w:jc w:val="both"/>
        <w:rPr>
          <w:rFonts w:ascii="仿宋" w:hAnsi="仿宋" w:eastAsia="仿宋"/>
          <w:sz w:val="32"/>
          <w:szCs w:val="32"/>
        </w:rPr>
      </w:pPr>
      <w:r>
        <w:rPr>
          <w:rFonts w:hint="eastAsia" w:ascii="华文中宋" w:hAnsi="华文中宋" w:eastAsia="华文中宋" w:cs="华文中宋"/>
          <w:b/>
          <w:color w:val="000000"/>
          <w:sz w:val="44"/>
          <w:szCs w:val="44"/>
          <w:lang w:val="en-US" w:eastAsia="zh-CN"/>
        </w:rPr>
        <w:t>招标</w:t>
      </w:r>
      <w:r>
        <w:rPr>
          <w:rFonts w:hint="eastAsia" w:ascii="华文中宋" w:hAnsi="华文中宋" w:eastAsia="华文中宋" w:cs="华文中宋"/>
          <w:b/>
          <w:color w:val="000000"/>
          <w:sz w:val="44"/>
          <w:szCs w:val="44"/>
        </w:rPr>
        <w:t>文件</w:t>
      </w:r>
    </w:p>
    <w:p w14:paraId="1B562DCE">
      <w:pPr>
        <w:spacing w:line="580" w:lineRule="exact"/>
        <w:jc w:val="left"/>
        <w:rPr>
          <w:rFonts w:hint="eastAsia" w:ascii="华文中宋" w:hAnsi="华文中宋" w:eastAsia="华文中宋" w:cs="华文中宋"/>
          <w:b/>
          <w:color w:val="000000" w:themeColor="text1"/>
          <w:sz w:val="44"/>
          <w:szCs w:val="44"/>
          <w14:textFill>
            <w14:solidFill>
              <w14:schemeClr w14:val="tx1"/>
            </w14:solidFill>
          </w14:textFill>
        </w:rPr>
      </w:pPr>
      <w:r>
        <w:rPr>
          <w:rFonts w:hint="eastAsia" w:ascii="宋体" w:hAnsi="宋体" w:eastAsia="宋体" w:cs="宋体"/>
          <w:sz w:val="28"/>
          <w:szCs w:val="28"/>
          <w:lang w:val="en-US" w:eastAsia="zh-CN"/>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 根据桐开建投委办秘（</w:t>
      </w:r>
      <w:r>
        <w:rPr>
          <w:rFonts w:hint="default" w:ascii="宋体" w:hAnsi="宋体" w:eastAsia="宋体" w:cs="宋体"/>
          <w:color w:val="000000" w:themeColor="text1"/>
          <w:sz w:val="28"/>
          <w:szCs w:val="28"/>
          <w:lang w:val="en-US" w:eastAsia="zh-CN"/>
          <w14:textFill>
            <w14:solidFill>
              <w14:schemeClr w14:val="tx1"/>
            </w14:solidFill>
          </w14:textFill>
        </w:rPr>
        <w:t>2025</w:t>
      </w:r>
      <w:r>
        <w:rPr>
          <w:rFonts w:hint="eastAsia" w:ascii="宋体" w:hAnsi="宋体" w:eastAsia="宋体" w:cs="宋体"/>
          <w:color w:val="000000" w:themeColor="text1"/>
          <w:sz w:val="28"/>
          <w:szCs w:val="28"/>
          <w:lang w:val="en-US" w:eastAsia="zh-CN"/>
          <w14:textFill>
            <w14:solidFill>
              <w14:schemeClr w14:val="tx1"/>
            </w14:solidFill>
          </w14:textFill>
        </w:rPr>
        <w:t>）5号会议纪要，安徽润能新材料有限公司与双新EPC工程之间围墙工程，前期准备工作就绪，桐城双</w:t>
      </w:r>
      <w:r>
        <w:rPr>
          <w:rFonts w:hint="eastAsia" w:hAnsi="宋体" w:eastAsia="宋体" w:cs="宋体"/>
          <w:color w:val="000000" w:themeColor="text1"/>
          <w:sz w:val="28"/>
          <w:szCs w:val="28"/>
          <w:lang w:val="en-US" w:eastAsia="zh-CN"/>
          <w14:textFill>
            <w14:solidFill>
              <w14:schemeClr w14:val="tx1"/>
            </w14:solidFill>
          </w14:textFill>
        </w:rPr>
        <w:t>新经济开发区建设发展有限公司、安徽润能新材料有限公司</w:t>
      </w:r>
      <w:r>
        <w:rPr>
          <w:rFonts w:hint="eastAsia" w:ascii="宋体" w:hAnsi="宋体" w:eastAsia="宋体" w:cs="宋体"/>
          <w:color w:val="000000" w:themeColor="text1"/>
          <w:sz w:val="28"/>
          <w:szCs w:val="28"/>
          <w14:textFill>
            <w14:solidFill>
              <w14:schemeClr w14:val="tx1"/>
            </w14:solidFill>
          </w14:textFill>
        </w:rPr>
        <w:t>依据国家有关法律法规等规定,采用</w:t>
      </w:r>
      <w:r>
        <w:rPr>
          <w:rFonts w:hint="eastAsia" w:ascii="宋体" w:hAnsi="宋体" w:eastAsia="宋体" w:cs="宋体"/>
          <w:color w:val="000000" w:themeColor="text1"/>
          <w:sz w:val="28"/>
          <w:szCs w:val="28"/>
          <w:lang w:val="en-US" w:eastAsia="zh-CN"/>
          <w14:textFill>
            <w14:solidFill>
              <w14:schemeClr w14:val="tx1"/>
            </w14:solidFill>
          </w14:textFill>
        </w:rPr>
        <w:t>公开</w:t>
      </w:r>
      <w:r>
        <w:rPr>
          <w:rFonts w:hint="eastAsia" w:ascii="宋体" w:hAnsi="宋体" w:eastAsia="宋体" w:cs="宋体"/>
          <w:color w:val="000000" w:themeColor="text1"/>
          <w:sz w:val="28"/>
          <w:szCs w:val="28"/>
          <w14:textFill>
            <w14:solidFill>
              <w14:schemeClr w14:val="tx1"/>
            </w14:solidFill>
          </w14:textFill>
        </w:rPr>
        <w:t>招标方式</w:t>
      </w:r>
      <w:r>
        <w:rPr>
          <w:rFonts w:hint="eastAsia" w:ascii="宋体" w:hAnsi="宋体" w:eastAsia="宋体" w:cs="宋体"/>
          <w:color w:val="000000" w:themeColor="text1"/>
          <w:sz w:val="28"/>
          <w:szCs w:val="28"/>
          <w:lang w:val="en-US" w:eastAsia="zh-CN"/>
          <w14:textFill>
            <w14:solidFill>
              <w14:schemeClr w14:val="tx1"/>
            </w14:solidFill>
          </w14:textFill>
        </w:rPr>
        <w:t>进行</w:t>
      </w:r>
      <w:r>
        <w:rPr>
          <w:rFonts w:hint="eastAsia" w:ascii="宋体" w:hAnsi="宋体" w:eastAsia="宋体" w:cs="宋体"/>
          <w:b w:val="0"/>
          <w:bCs/>
          <w:color w:val="000000" w:themeColor="text1"/>
          <w:sz w:val="28"/>
          <w:szCs w:val="28"/>
          <w14:textFill>
            <w14:solidFill>
              <w14:schemeClr w14:val="tx1"/>
            </w14:solidFill>
          </w14:textFill>
        </w:rPr>
        <w:t>招标</w:t>
      </w:r>
      <w:r>
        <w:rPr>
          <w:rFonts w:hint="eastAsia" w:ascii="宋体" w:hAnsi="宋体" w:eastAsia="宋体" w:cs="宋体"/>
          <w:color w:val="000000" w:themeColor="text1"/>
          <w:sz w:val="28"/>
          <w:szCs w:val="28"/>
          <w14:textFill>
            <w14:solidFill>
              <w14:schemeClr w14:val="tx1"/>
            </w14:solidFill>
          </w14:textFill>
        </w:rPr>
        <w:t>，择优选定</w:t>
      </w:r>
      <w:r>
        <w:rPr>
          <w:rFonts w:hint="eastAsia" w:ascii="宋体" w:hAnsi="宋体" w:eastAsia="宋体" w:cs="宋体"/>
          <w:color w:val="000000" w:themeColor="text1"/>
          <w:sz w:val="28"/>
          <w:szCs w:val="28"/>
          <w:lang w:val="en-US" w:eastAsia="zh-CN"/>
          <w14:textFill>
            <w14:solidFill>
              <w14:schemeClr w14:val="tx1"/>
            </w14:solidFill>
          </w14:textFill>
        </w:rPr>
        <w:t>施工</w:t>
      </w:r>
      <w:r>
        <w:rPr>
          <w:rFonts w:hint="eastAsia" w:ascii="宋体" w:hAnsi="宋体" w:eastAsia="宋体" w:cs="宋体"/>
          <w:color w:val="000000" w:themeColor="text1"/>
          <w:sz w:val="28"/>
          <w:szCs w:val="28"/>
          <w14:textFill>
            <w14:solidFill>
              <w14:schemeClr w14:val="tx1"/>
            </w14:solidFill>
          </w14:textFill>
        </w:rPr>
        <w:t>单位。</w:t>
      </w:r>
    </w:p>
    <w:p w14:paraId="7EA20CCE">
      <w:pPr>
        <w:numPr>
          <w:ilvl w:val="0"/>
          <w:numId w:val="1"/>
        </w:numPr>
        <w:bidi w:val="0"/>
        <w:jc w:val="both"/>
        <w:rPr>
          <w:rFonts w:hint="eastAsia" w:ascii="宋体" w:hAnsi="宋体" w:eastAsia="宋体" w:cs="宋体"/>
          <w:color w:val="000000"/>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val="en-US" w:eastAsia="zh-CN"/>
        </w:rPr>
        <w:t>及编号</w:t>
      </w:r>
      <w:r>
        <w:rPr>
          <w:rFonts w:hint="eastAsia" w:ascii="宋体" w:hAnsi="宋体" w:eastAsia="宋体" w:cs="宋体"/>
          <w:b/>
          <w:bCs/>
          <w:sz w:val="28"/>
          <w:szCs w:val="28"/>
        </w:rPr>
        <w:t>：</w:t>
      </w:r>
      <w:r>
        <w:rPr>
          <w:rFonts w:hint="default" w:ascii="宋体" w:hAnsi="宋体" w:eastAsia="宋体" w:cs="宋体"/>
          <w:color w:val="000000"/>
          <w:sz w:val="28"/>
          <w:szCs w:val="28"/>
          <w:lang w:val="en-US" w:eastAsia="zh-CN"/>
        </w:rPr>
        <w:t>安徽润能</w:t>
      </w:r>
      <w:r>
        <w:rPr>
          <w:rFonts w:hint="eastAsia" w:ascii="宋体" w:hAnsi="宋体" w:eastAsia="宋体" w:cs="宋体"/>
          <w:color w:val="000000"/>
          <w:sz w:val="28"/>
          <w:szCs w:val="28"/>
          <w:lang w:val="en-US" w:eastAsia="zh-CN"/>
        </w:rPr>
        <w:t>新材料有限</w:t>
      </w:r>
      <w:r>
        <w:rPr>
          <w:rFonts w:hint="default" w:ascii="宋体" w:hAnsi="宋体" w:eastAsia="宋体" w:cs="宋体"/>
          <w:color w:val="000000"/>
          <w:sz w:val="28"/>
          <w:szCs w:val="28"/>
          <w:lang w:val="en-US" w:eastAsia="zh-CN"/>
        </w:rPr>
        <w:t>公司与双新EPC工程之间围墙</w:t>
      </w:r>
      <w:r>
        <w:rPr>
          <w:rFonts w:hint="eastAsia" w:ascii="宋体" w:hAnsi="宋体" w:eastAsia="宋体" w:cs="宋体"/>
          <w:color w:val="000000"/>
          <w:sz w:val="28"/>
          <w:szCs w:val="28"/>
          <w:lang w:val="en-US" w:eastAsia="zh-CN"/>
        </w:rPr>
        <w:t xml:space="preserve">                   </w:t>
      </w:r>
      <w:r>
        <w:rPr>
          <w:rFonts w:hint="default" w:ascii="宋体" w:hAnsi="宋体" w:eastAsia="宋体" w:cs="宋体"/>
          <w:color w:val="000000"/>
          <w:sz w:val="28"/>
          <w:szCs w:val="28"/>
          <w:lang w:val="en-US" w:eastAsia="zh-CN"/>
        </w:rPr>
        <w:t>工程</w:t>
      </w:r>
      <w:r>
        <w:rPr>
          <w:rFonts w:hint="eastAsia" w:ascii="宋体" w:hAnsi="宋体" w:eastAsia="宋体" w:cs="宋体"/>
          <w:color w:val="000000"/>
          <w:sz w:val="28"/>
          <w:szCs w:val="28"/>
          <w:lang w:val="en-US" w:eastAsia="zh-CN"/>
        </w:rPr>
        <w:t>。</w:t>
      </w:r>
    </w:p>
    <w:p w14:paraId="0C8ACB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default" w:ascii="宋体" w:hAnsi="宋体" w:eastAsia="宋体" w:cs="宋体"/>
          <w:color w:val="FF0000"/>
          <w:sz w:val="28"/>
          <w:szCs w:val="28"/>
          <w:lang w:val="en-US" w:eastAsia="zh-CN"/>
        </w:rPr>
      </w:pPr>
      <w:r>
        <w:rPr>
          <w:rFonts w:hint="eastAsia" w:ascii="宋体" w:hAnsi="宋体" w:eastAsia="宋体" w:cs="宋体"/>
          <w:b/>
          <w:bCs/>
          <w:sz w:val="28"/>
          <w:szCs w:val="28"/>
        </w:rPr>
        <w:t>招标编号</w:t>
      </w:r>
      <w:r>
        <w:rPr>
          <w:rFonts w:hint="eastAsia" w:ascii="宋体" w:hAnsi="宋体" w:eastAsia="宋体" w:cs="宋体"/>
          <w:sz w:val="28"/>
          <w:szCs w:val="28"/>
        </w:rPr>
        <w:t>：</w:t>
      </w:r>
      <w:r>
        <w:rPr>
          <w:rFonts w:hint="eastAsia" w:ascii="宋体" w:hAnsi="宋体" w:eastAsia="宋体" w:cs="宋体"/>
          <w:sz w:val="28"/>
          <w:szCs w:val="28"/>
          <w:lang w:val="en-US" w:eastAsia="zh-CN"/>
        </w:rPr>
        <w:t>JKQJT-2025012</w:t>
      </w:r>
    </w:p>
    <w:p w14:paraId="15E7B45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Times New Roman"/>
          <w:bCs/>
          <w:kern w:val="0"/>
          <w:sz w:val="32"/>
          <w:szCs w:val="32"/>
          <w:lang w:val="en-US" w:eastAsia="zh-CN"/>
        </w:rPr>
      </w:pPr>
      <w:r>
        <w:rPr>
          <w:rFonts w:hint="eastAsia" w:ascii="宋体" w:hAnsi="宋体" w:eastAsia="宋体" w:cs="宋体"/>
          <w:b/>
          <w:bCs/>
          <w:sz w:val="28"/>
          <w:szCs w:val="28"/>
        </w:rPr>
        <w:t>招标</w:t>
      </w:r>
      <w:r>
        <w:rPr>
          <w:rFonts w:hint="eastAsia" w:ascii="宋体" w:hAnsi="宋体" w:eastAsia="宋体" w:cs="宋体"/>
          <w:b/>
          <w:bCs/>
          <w:sz w:val="28"/>
          <w:szCs w:val="28"/>
          <w:lang w:eastAsia="zh-CN"/>
        </w:rPr>
        <w:t>单位</w:t>
      </w:r>
      <w:r>
        <w:rPr>
          <w:rFonts w:hint="eastAsia" w:ascii="宋体" w:hAnsi="宋体" w:eastAsia="宋体" w:cs="宋体"/>
          <w:b/>
          <w:bCs/>
          <w:sz w:val="28"/>
          <w:szCs w:val="28"/>
        </w:rPr>
        <w:t>：</w:t>
      </w:r>
      <w:r>
        <w:rPr>
          <w:rFonts w:hint="eastAsia" w:ascii="宋体" w:hAnsi="宋体" w:eastAsia="宋体" w:cs="宋体"/>
          <w:color w:val="000000"/>
          <w:sz w:val="28"/>
          <w:szCs w:val="28"/>
          <w:lang w:val="en-US" w:eastAsia="zh-CN"/>
        </w:rPr>
        <w:t>桐城双新经济开发区建设发展有限公司</w:t>
      </w:r>
      <w:r>
        <w:rPr>
          <w:rFonts w:hint="eastAsia" w:ascii="宋体" w:hAnsi="宋体" w:eastAsia="宋体" w:cs="Times New Roman"/>
          <w:bCs/>
          <w:kern w:val="0"/>
          <w:sz w:val="32"/>
          <w:szCs w:val="32"/>
          <w:lang w:val="en-US" w:eastAsia="zh-CN"/>
        </w:rPr>
        <w:t>、</w:t>
      </w:r>
      <w:r>
        <w:rPr>
          <w:rFonts w:hint="eastAsia" w:hAnsi="宋体" w:eastAsia="宋体" w:cs="宋体"/>
          <w:color w:val="000000" w:themeColor="text1"/>
          <w:sz w:val="28"/>
          <w:szCs w:val="28"/>
          <w:lang w:val="en-US" w:eastAsia="zh-CN"/>
          <w14:textFill>
            <w14:solidFill>
              <w14:schemeClr w14:val="tx1"/>
            </w14:solidFill>
          </w14:textFill>
        </w:rPr>
        <w:t>安徽润能新材料有限公司。</w:t>
      </w:r>
    </w:p>
    <w:p w14:paraId="4E300E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b/>
          <w:bCs/>
          <w:sz w:val="28"/>
          <w:szCs w:val="28"/>
        </w:rPr>
      </w:pPr>
      <w:r>
        <w:rPr>
          <w:rFonts w:hint="eastAsia" w:ascii="宋体" w:hAnsi="宋体" w:eastAsia="宋体" w:cs="宋体"/>
          <w:b/>
          <w:bCs/>
          <w:sz w:val="28"/>
          <w:szCs w:val="28"/>
        </w:rPr>
        <w:t>三、招标内容：</w:t>
      </w:r>
    </w:p>
    <w:p w14:paraId="4766EB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1、工程</w:t>
      </w:r>
      <w:r>
        <w:rPr>
          <w:rFonts w:hint="eastAsia" w:ascii="宋体" w:hAnsi="宋体" w:eastAsia="宋体" w:cs="宋体"/>
          <w:sz w:val="28"/>
          <w:szCs w:val="28"/>
          <w:lang w:val="en-US" w:eastAsia="zh-CN"/>
        </w:rPr>
        <w:t>地点</w:t>
      </w:r>
      <w:r>
        <w:rPr>
          <w:rFonts w:hint="eastAsia" w:ascii="宋体" w:hAnsi="宋体" w:eastAsia="宋体" w:cs="宋体"/>
          <w:sz w:val="28"/>
          <w:szCs w:val="28"/>
        </w:rPr>
        <w:t>：</w:t>
      </w:r>
      <w:r>
        <w:rPr>
          <w:rFonts w:hint="eastAsia" w:ascii="宋体" w:hAnsi="宋体" w:eastAsia="宋体" w:cs="宋体"/>
          <w:color w:val="000000"/>
          <w:sz w:val="28"/>
          <w:szCs w:val="28"/>
        </w:rPr>
        <w:t>桐城市</w:t>
      </w:r>
      <w:r>
        <w:rPr>
          <w:rFonts w:hint="eastAsia" w:ascii="宋体" w:hAnsi="宋体" w:eastAsia="宋体" w:cs="宋体"/>
          <w:color w:val="000000"/>
          <w:sz w:val="28"/>
          <w:szCs w:val="28"/>
          <w:lang w:eastAsia="zh-CN"/>
        </w:rPr>
        <w:t>双新</w:t>
      </w:r>
      <w:r>
        <w:rPr>
          <w:rFonts w:hint="eastAsia" w:ascii="宋体" w:hAnsi="宋体" w:eastAsia="宋体" w:cs="宋体"/>
          <w:color w:val="000000"/>
          <w:sz w:val="28"/>
          <w:szCs w:val="28"/>
          <w:lang w:val="en-US" w:eastAsia="zh-CN"/>
        </w:rPr>
        <w:t>经济开发区</w:t>
      </w:r>
      <w:r>
        <w:rPr>
          <w:rFonts w:hint="eastAsia" w:ascii="宋体" w:hAnsi="宋体" w:eastAsia="宋体" w:cs="宋体"/>
          <w:sz w:val="28"/>
          <w:szCs w:val="28"/>
        </w:rPr>
        <w:t>。</w:t>
      </w:r>
    </w:p>
    <w:p w14:paraId="05A7567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hAnsi="宋体" w:eastAsia="宋体" w:cs="宋体"/>
          <w:color w:val="000000"/>
          <w:kern w:val="2"/>
          <w:sz w:val="28"/>
          <w:szCs w:val="28"/>
          <w:lang w:val="en-US" w:eastAsia="zh-CN" w:bidi="ar-SA"/>
        </w:rPr>
      </w:pPr>
      <w:r>
        <w:rPr>
          <w:rFonts w:hint="eastAsia" w:ascii="宋体" w:hAnsi="宋体" w:eastAsia="宋体" w:cs="宋体"/>
          <w:sz w:val="28"/>
          <w:szCs w:val="28"/>
        </w:rPr>
        <w:t>2、</w:t>
      </w:r>
      <w:r>
        <w:rPr>
          <w:rFonts w:hint="eastAsia" w:ascii="宋体" w:hAnsi="宋体" w:eastAsia="宋体" w:cs="宋体"/>
          <w:sz w:val="28"/>
          <w:szCs w:val="28"/>
          <w:lang w:val="en-US" w:eastAsia="zh-CN"/>
        </w:rPr>
        <w:t>工程规模</w:t>
      </w:r>
      <w:r>
        <w:rPr>
          <w:rFonts w:hint="eastAsia" w:ascii="宋体" w:hAnsi="宋体" w:eastAsia="宋体" w:cs="宋体"/>
          <w:sz w:val="28"/>
          <w:szCs w:val="28"/>
        </w:rPr>
        <w:t>：</w:t>
      </w:r>
      <w:r>
        <w:rPr>
          <w:rFonts w:hint="eastAsia" w:hAnsi="宋体" w:eastAsia="宋体" w:cs="宋体"/>
          <w:color w:val="000000"/>
          <w:kern w:val="2"/>
          <w:sz w:val="28"/>
          <w:szCs w:val="28"/>
          <w:lang w:val="en-US" w:eastAsia="zh-CN" w:bidi="ar-SA"/>
        </w:rPr>
        <w:t>围墙312.7米（其中168.8米挡土墙高4.7米，143.9米的挡土墙高2.4米），±0.00以上砖砌围墙，高2.4米。</w:t>
      </w:r>
    </w:p>
    <w:p w14:paraId="034E706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3、工程预算价为674342.9元。</w:t>
      </w:r>
    </w:p>
    <w:p w14:paraId="1657C8D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val="en-US" w:eastAsia="zh-CN"/>
        </w:rPr>
        <w:t>施工图纸及要求</w:t>
      </w:r>
      <w:r>
        <w:rPr>
          <w:rFonts w:hint="eastAsia" w:ascii="宋体" w:hAnsi="宋体" w:eastAsia="宋体" w:cs="宋体"/>
          <w:sz w:val="28"/>
          <w:szCs w:val="28"/>
        </w:rPr>
        <w:t>：</w:t>
      </w:r>
      <w:r>
        <w:rPr>
          <w:rFonts w:hint="eastAsia" w:ascii="宋体" w:hAnsi="宋体" w:eastAsia="宋体" w:cs="宋体"/>
          <w:sz w:val="28"/>
          <w:szCs w:val="28"/>
          <w:lang w:val="en-US" w:eastAsia="zh-CN"/>
        </w:rPr>
        <w:t>见图纸</w:t>
      </w:r>
    </w:p>
    <w:p w14:paraId="2D8178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、标段划分：</w:t>
      </w:r>
      <w:r>
        <w:rPr>
          <w:rFonts w:hint="eastAsia" w:ascii="宋体" w:hAnsi="宋体" w:eastAsia="宋体" w:cs="宋体"/>
          <w:sz w:val="28"/>
          <w:szCs w:val="28"/>
          <w:lang w:val="en-US" w:eastAsia="zh-CN"/>
        </w:rPr>
        <w:t>本工程</w:t>
      </w:r>
      <w:r>
        <w:rPr>
          <w:rFonts w:hint="eastAsia" w:ascii="宋体" w:hAnsi="宋体" w:eastAsia="宋体" w:cs="宋体"/>
          <w:sz w:val="28"/>
          <w:szCs w:val="28"/>
        </w:rPr>
        <w:t>为1标段。</w:t>
      </w:r>
    </w:p>
    <w:p w14:paraId="15C9D07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本项目是否接受联合体投标：不接受。</w:t>
      </w:r>
    </w:p>
    <w:p w14:paraId="4C21DE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四、投标人资格要求</w:t>
      </w:r>
      <w:r>
        <w:rPr>
          <w:rFonts w:hint="eastAsia" w:ascii="宋体" w:hAnsi="宋体" w:eastAsia="宋体" w:cs="宋体"/>
          <w:b/>
          <w:bCs/>
          <w:sz w:val="28"/>
          <w:szCs w:val="28"/>
          <w:lang w:eastAsia="zh-CN"/>
        </w:rPr>
        <w:t>：</w:t>
      </w:r>
    </w:p>
    <w:p w14:paraId="227781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投标人应同时具备下列条件，在资格审查中必须全部满足</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p>
    <w:p w14:paraId="5C337E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1、法人资格要求：独立法人、有效营业执照及基本户证明文件。</w:t>
      </w:r>
    </w:p>
    <w:p w14:paraId="02A26A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2、资质、证书类要求：</w:t>
      </w:r>
      <w:r>
        <w:rPr>
          <w:rFonts w:hint="eastAsia" w:ascii="宋体" w:hAnsi="宋体" w:eastAsia="宋体" w:cs="宋体"/>
          <w:i w:val="0"/>
          <w:iCs w:val="0"/>
          <w:caps w:val="0"/>
          <w:color w:val="333333"/>
          <w:spacing w:val="0"/>
          <w:sz w:val="28"/>
          <w:szCs w:val="28"/>
          <w:u w:val="none"/>
          <w:shd w:val="clear" w:fill="FFFFFF"/>
          <w:lang w:eastAsia="zh-CN"/>
        </w:rPr>
        <w:t>建筑工程施工承包贰级资质、安全生产许可证。</w:t>
      </w:r>
      <w:r>
        <w:rPr>
          <w:rFonts w:hint="eastAsia" w:ascii="宋体" w:hAnsi="宋体" w:eastAsia="宋体" w:cs="宋体"/>
          <w:color w:val="FF0000"/>
          <w:sz w:val="28"/>
          <w:szCs w:val="28"/>
        </w:rPr>
        <w:t> </w:t>
      </w:r>
    </w:p>
    <w:p w14:paraId="1870B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sz w:val="28"/>
          <w:szCs w:val="28"/>
        </w:rPr>
        <w:t>3、</w:t>
      </w:r>
      <w:r>
        <w:rPr>
          <w:rFonts w:hint="eastAsia" w:ascii="宋体" w:hAnsi="宋体" w:eastAsia="宋体" w:cs="宋体"/>
          <w:sz w:val="28"/>
          <w:szCs w:val="28"/>
          <w:lang w:val="en-US" w:eastAsia="zh-CN"/>
        </w:rPr>
        <w:t>业绩、能力要求：</w:t>
      </w:r>
      <w:r>
        <w:rPr>
          <w:rFonts w:hint="eastAsia" w:ascii="宋体" w:hAnsi="宋体" w:eastAsia="宋体" w:cs="宋体"/>
          <w:i w:val="0"/>
          <w:iCs w:val="0"/>
          <w:caps w:val="0"/>
          <w:color w:val="000000" w:themeColor="text1"/>
          <w:spacing w:val="0"/>
          <w:sz w:val="28"/>
          <w:szCs w:val="28"/>
          <w:u w:val="none"/>
          <w:shd w:val="clear" w:fill="FFFFFF"/>
          <w14:textFill>
            <w14:solidFill>
              <w14:schemeClr w14:val="tx1"/>
            </w14:solidFill>
          </w14:textFill>
        </w:rPr>
        <w:t>投标人</w:t>
      </w:r>
      <w:r>
        <w:rPr>
          <w:rFonts w:hint="eastAsia" w:ascii="Arial" w:hAnsi="Arial" w:cs="Arial"/>
          <w:b w:val="0"/>
          <w:bCs w:val="0"/>
          <w:color w:val="000000" w:themeColor="text1"/>
          <w:sz w:val="28"/>
          <w:szCs w:val="20"/>
          <w14:textFill>
            <w14:solidFill>
              <w14:schemeClr w14:val="tx1"/>
            </w14:solidFill>
          </w14:textFill>
        </w:rPr>
        <w:t>能够很好的协调</w:t>
      </w:r>
      <w:r>
        <w:rPr>
          <w:rFonts w:hint="eastAsia" w:ascii="Arial" w:hAnsi="Arial" w:cs="Arial"/>
          <w:b w:val="0"/>
          <w:bCs w:val="0"/>
          <w:color w:val="000000" w:themeColor="text1"/>
          <w:sz w:val="28"/>
          <w:szCs w:val="20"/>
          <w:lang w:val="en-US" w:eastAsia="zh-CN"/>
          <w14:textFill>
            <w14:solidFill>
              <w14:schemeClr w14:val="tx1"/>
            </w14:solidFill>
          </w14:textFill>
        </w:rPr>
        <w:t>施工、建设、监理等单位</w:t>
      </w:r>
      <w:r>
        <w:rPr>
          <w:rFonts w:hint="eastAsia" w:ascii="Arial" w:hAnsi="Arial" w:cs="Arial"/>
          <w:b w:val="0"/>
          <w:bCs w:val="0"/>
          <w:color w:val="000000" w:themeColor="text1"/>
          <w:sz w:val="28"/>
          <w:szCs w:val="20"/>
          <w14:textFill>
            <w14:solidFill>
              <w14:schemeClr w14:val="tx1"/>
            </w14:solidFill>
          </w14:textFill>
        </w:rPr>
        <w:t>关系，保证本</w:t>
      </w:r>
      <w:r>
        <w:rPr>
          <w:rFonts w:hint="eastAsia" w:ascii="Arial" w:hAnsi="Arial" w:cs="Arial"/>
          <w:b w:val="0"/>
          <w:bCs w:val="0"/>
          <w:color w:val="000000" w:themeColor="text1"/>
          <w:sz w:val="28"/>
          <w:szCs w:val="20"/>
          <w:lang w:val="en-US" w:eastAsia="zh-CN"/>
          <w14:textFill>
            <w14:solidFill>
              <w14:schemeClr w14:val="tx1"/>
            </w14:solidFill>
          </w14:textFill>
        </w:rPr>
        <w:t>专业</w:t>
      </w:r>
      <w:r>
        <w:rPr>
          <w:rFonts w:hint="eastAsia" w:ascii="Arial" w:hAnsi="Arial" w:cs="Arial"/>
          <w:b w:val="0"/>
          <w:bCs w:val="0"/>
          <w:color w:val="000000" w:themeColor="text1"/>
          <w:sz w:val="28"/>
          <w:szCs w:val="20"/>
          <w14:textFill>
            <w14:solidFill>
              <w14:schemeClr w14:val="tx1"/>
            </w14:solidFill>
          </w14:textFill>
        </w:rPr>
        <w:t>工程顺利通过验收。</w:t>
      </w:r>
    </w:p>
    <w:p w14:paraId="785739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4、投标人不得存在下列情形之一：</w:t>
      </w:r>
    </w:p>
    <w:p w14:paraId="378FBB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（1）处于被责令停产停业、暂扣或者吊销执照、暂扣或者吊销许可证、吊销资质证书状态。</w:t>
      </w:r>
    </w:p>
    <w:p w14:paraId="23BAA3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（2）进入清算程序，或被宣告破产，或其他丧失履约能力的情形。 </w:t>
      </w:r>
    </w:p>
    <w:p w14:paraId="53B53EF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五、资格审查方式：</w:t>
      </w:r>
      <w:r>
        <w:rPr>
          <w:rFonts w:hint="eastAsia" w:ascii="宋体" w:hAnsi="宋体" w:eastAsia="宋体" w:cs="宋体"/>
          <w:color w:val="000000" w:themeColor="text1"/>
          <w:sz w:val="28"/>
          <w:szCs w:val="28"/>
          <w14:textFill>
            <w14:solidFill>
              <w14:schemeClr w14:val="tx1"/>
            </w14:solidFill>
          </w14:textFill>
        </w:rPr>
        <w:t>本工程对报价单位的资格审查采用资格先审</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投标单位于2025年03月24日17时前提交资格审查文件，逾期提交拒收。招标单位对所有资格文件进行资格审查，只有通过资格审查的投标人方可进行投标报价。</w:t>
      </w:r>
      <w:r>
        <w:rPr>
          <w:rFonts w:hint="eastAsia" w:ascii="宋体" w:hAnsi="宋体" w:eastAsia="宋体" w:cs="宋体"/>
          <w:color w:val="000000" w:themeColor="text1"/>
          <w:sz w:val="28"/>
          <w:szCs w:val="28"/>
          <w14:textFill>
            <w14:solidFill>
              <w14:schemeClr w14:val="tx1"/>
            </w14:solidFill>
          </w14:textFill>
        </w:rPr>
        <w:t>开标现场对投标单位的资格进行复查，不符合要求的，退回投标文件。</w:t>
      </w:r>
      <w:r>
        <w:rPr>
          <w:rFonts w:hint="eastAsia" w:ascii="宋体" w:hAnsi="宋体" w:eastAsia="宋体" w:cs="宋体"/>
          <w:color w:val="000000" w:themeColor="text1"/>
          <w:sz w:val="28"/>
          <w:szCs w:val="28"/>
          <w:lang w:val="en-US" w:eastAsia="zh-CN"/>
          <w14:textFill>
            <w14:solidFill>
              <w14:schemeClr w14:val="tx1"/>
            </w14:solidFill>
          </w14:textFill>
        </w:rPr>
        <w:t>资格审查文件提交地点：桐城经开区建设投资集团有限公司五楼招投标办公室。联系人：胡先生13865108771。</w:t>
      </w:r>
    </w:p>
    <w:p w14:paraId="0A19953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六、无效投标的情形</w:t>
      </w:r>
      <w:r>
        <w:rPr>
          <w:rFonts w:hint="eastAsia" w:ascii="宋体" w:hAnsi="宋体" w:eastAsia="宋体" w:cs="宋体"/>
          <w:b/>
          <w:bCs/>
          <w:sz w:val="28"/>
          <w:szCs w:val="28"/>
          <w:lang w:eastAsia="zh-CN"/>
        </w:rPr>
        <w:t>：</w:t>
      </w:r>
    </w:p>
    <w:p w14:paraId="220502B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1．未能提供合格的资格文件；</w:t>
      </w:r>
    </w:p>
    <w:p w14:paraId="7C298D9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2．投标人未对招标文件内所要</w:t>
      </w:r>
      <w:r>
        <w:rPr>
          <w:rFonts w:hint="eastAsia" w:ascii="宋体" w:hAnsi="宋体" w:eastAsia="宋体" w:cs="宋体"/>
          <w:sz w:val="28"/>
          <w:szCs w:val="28"/>
          <w:lang w:val="en-US" w:eastAsia="zh-CN"/>
        </w:rPr>
        <w:t>招标</w:t>
      </w:r>
      <w:r>
        <w:rPr>
          <w:rFonts w:hint="eastAsia" w:ascii="宋体" w:hAnsi="宋体" w:eastAsia="宋体" w:cs="宋体"/>
          <w:sz w:val="28"/>
          <w:szCs w:val="28"/>
        </w:rPr>
        <w:t>内容进行报价的；</w:t>
      </w:r>
    </w:p>
    <w:p w14:paraId="0EA859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3．与招标文件有重大偏离的或未能实质性响应技术要求的；</w:t>
      </w:r>
    </w:p>
    <w:p w14:paraId="7F96301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4．投标</w:t>
      </w:r>
      <w:r>
        <w:rPr>
          <w:rFonts w:hint="eastAsia" w:ascii="宋体" w:hAnsi="宋体" w:eastAsia="宋体" w:cs="宋体"/>
          <w:sz w:val="28"/>
          <w:szCs w:val="28"/>
          <w:lang w:eastAsia="zh-CN"/>
        </w:rPr>
        <w:t>人</w:t>
      </w:r>
      <w:r>
        <w:rPr>
          <w:rFonts w:hint="eastAsia" w:ascii="宋体" w:hAnsi="宋体" w:eastAsia="宋体" w:cs="宋体"/>
          <w:sz w:val="28"/>
          <w:szCs w:val="28"/>
        </w:rPr>
        <w:t>在投标活动中提供任何虚假材料或从事其他违法活动的；</w:t>
      </w:r>
    </w:p>
    <w:p w14:paraId="71E5B6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5．评标委员会认为其他不合理情况的；</w:t>
      </w:r>
    </w:p>
    <w:p w14:paraId="218616A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6．不符合法律、法规和本招标文件规定的其他实质性要求的。</w:t>
      </w:r>
    </w:p>
    <w:p w14:paraId="6251453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b/>
          <w:bCs/>
          <w:sz w:val="28"/>
          <w:szCs w:val="28"/>
        </w:rPr>
        <w:t>七、招标方式：</w:t>
      </w:r>
      <w:r>
        <w:rPr>
          <w:rFonts w:hint="eastAsia" w:ascii="宋体" w:hAnsi="宋体" w:eastAsia="宋体" w:cs="宋体"/>
          <w:sz w:val="28"/>
          <w:szCs w:val="28"/>
        </w:rPr>
        <w:t>公开招</w:t>
      </w:r>
      <w:r>
        <w:rPr>
          <w:rFonts w:hint="eastAsia" w:ascii="宋体" w:hAnsi="宋体" w:eastAsia="宋体" w:cs="宋体"/>
          <w:sz w:val="28"/>
          <w:szCs w:val="28"/>
          <w:lang w:val="en-US" w:eastAsia="zh-CN"/>
        </w:rPr>
        <w:t>标</w:t>
      </w:r>
      <w:r>
        <w:rPr>
          <w:rFonts w:hint="eastAsia" w:ascii="宋体" w:hAnsi="宋体" w:eastAsia="宋体" w:cs="宋体"/>
          <w:sz w:val="28"/>
          <w:szCs w:val="28"/>
        </w:rPr>
        <w:t>。</w:t>
      </w:r>
    </w:p>
    <w:p w14:paraId="740561C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b/>
          <w:bCs/>
          <w:sz w:val="28"/>
          <w:szCs w:val="28"/>
        </w:rPr>
        <w:t>八、质量标准：</w:t>
      </w:r>
      <w:r>
        <w:rPr>
          <w:rFonts w:hint="eastAsia" w:ascii="宋体" w:hAnsi="宋体" w:eastAsia="宋体" w:cs="宋体"/>
          <w:sz w:val="28"/>
          <w:szCs w:val="28"/>
        </w:rPr>
        <w:t>合格。</w:t>
      </w:r>
    </w:p>
    <w:p w14:paraId="6259618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val="0"/>
          <w:bCs w:val="0"/>
          <w:sz w:val="28"/>
          <w:szCs w:val="28"/>
          <w:lang w:val="en-US" w:eastAsia="zh-CN"/>
        </w:rPr>
      </w:pPr>
      <w:r>
        <w:rPr>
          <w:rFonts w:hint="eastAsia" w:ascii="宋体" w:hAnsi="宋体" w:eastAsia="宋体" w:cs="宋体"/>
          <w:b/>
          <w:bCs/>
          <w:sz w:val="28"/>
          <w:szCs w:val="28"/>
        </w:rPr>
        <w:t>九、</w:t>
      </w:r>
      <w:r>
        <w:rPr>
          <w:rFonts w:hint="eastAsia" w:ascii="宋体" w:hAnsi="宋体" w:eastAsia="宋体" w:cs="宋体"/>
          <w:b/>
          <w:bCs/>
          <w:sz w:val="28"/>
          <w:szCs w:val="28"/>
          <w:lang w:val="en-US" w:eastAsia="zh-CN"/>
        </w:rPr>
        <w:t>工程工期</w:t>
      </w:r>
      <w:r>
        <w:rPr>
          <w:rFonts w:hint="eastAsia" w:ascii="宋体" w:hAnsi="宋体" w:eastAsia="宋体" w:cs="宋体"/>
          <w:b/>
          <w:bCs/>
          <w:sz w:val="28"/>
          <w:szCs w:val="28"/>
        </w:rPr>
        <w:t>：</w:t>
      </w:r>
      <w:r>
        <w:rPr>
          <w:rFonts w:hint="eastAsia" w:ascii="宋体" w:hAnsi="宋体" w:eastAsia="宋体" w:cs="宋体"/>
          <w:b w:val="0"/>
          <w:bCs w:val="0"/>
          <w:sz w:val="28"/>
          <w:szCs w:val="28"/>
          <w:lang w:val="en-US" w:eastAsia="zh-CN"/>
        </w:rPr>
        <w:t>总工期 60 天（含验收）。</w:t>
      </w:r>
    </w:p>
    <w:p w14:paraId="2794F0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十、付款方式：</w:t>
      </w:r>
      <w:r>
        <w:rPr>
          <w:rFonts w:hint="eastAsia" w:ascii="宋体" w:hAnsi="宋体" w:eastAsia="宋体" w:cs="宋体"/>
          <w:sz w:val="28"/>
          <w:szCs w:val="28"/>
          <w:lang w:val="en-US" w:eastAsia="zh-CN"/>
        </w:rPr>
        <w:t>所有工程施工结束并经验收合格，招标单位按各自50%的比例共同支付实际施工工程价款85%，结算审计完成后按各自50%的比例共同付至审计价款的97%，余款3%转为工程质量保证金，满一年后由招标单位各自退还1.5%（保证金不计息）</w:t>
      </w: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p>
    <w:p w14:paraId="0617097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8"/>
          <w:szCs w:val="28"/>
        </w:rPr>
      </w:pPr>
      <w:r>
        <w:rPr>
          <w:rFonts w:hint="eastAsia" w:ascii="宋体" w:hAnsi="宋体" w:eastAsia="宋体" w:cs="宋体"/>
          <w:b/>
          <w:bCs/>
          <w:sz w:val="28"/>
          <w:szCs w:val="28"/>
        </w:rPr>
        <w:t>十一、税金：</w:t>
      </w:r>
      <w:r>
        <w:rPr>
          <w:rFonts w:hint="default" w:ascii="Arial" w:hAnsi="Arial" w:eastAsia="宋体" w:cs="Arial"/>
          <w:b w:val="0"/>
          <w:bCs w:val="0"/>
          <w:sz w:val="28"/>
          <w:szCs w:val="28"/>
        </w:rPr>
        <w:t>≥</w:t>
      </w:r>
      <w:r>
        <w:rPr>
          <w:rFonts w:hint="eastAsia" w:ascii="Arial" w:hAnsi="Arial" w:eastAsia="宋体" w:cs="Arial"/>
          <w:b w:val="0"/>
          <w:bCs w:val="0"/>
          <w:sz w:val="28"/>
          <w:szCs w:val="28"/>
          <w:lang w:val="en-US" w:eastAsia="zh-CN"/>
        </w:rPr>
        <w:t>9</w:t>
      </w:r>
      <w:r>
        <w:rPr>
          <w:rFonts w:hint="eastAsia" w:ascii="宋体" w:hAnsi="宋体" w:eastAsia="宋体" w:cs="宋体"/>
          <w:b w:val="0"/>
          <w:bCs w:val="0"/>
          <w:sz w:val="28"/>
          <w:szCs w:val="28"/>
        </w:rPr>
        <w:t>%税金</w:t>
      </w:r>
    </w:p>
    <w:p w14:paraId="52BE3B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十二、投标报名及招标文件的获取</w:t>
      </w:r>
      <w:r>
        <w:rPr>
          <w:rFonts w:hint="eastAsia" w:ascii="宋体" w:hAnsi="宋体" w:eastAsia="宋体" w:cs="宋体"/>
          <w:b/>
          <w:bCs/>
          <w:sz w:val="28"/>
          <w:szCs w:val="28"/>
          <w:lang w:eastAsia="zh-CN"/>
        </w:rPr>
        <w:t>：</w:t>
      </w:r>
    </w:p>
    <w:p w14:paraId="25E91E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1、凡有意参加投标并符合资格要求</w:t>
      </w:r>
      <w:r>
        <w:rPr>
          <w:rFonts w:hint="eastAsia" w:ascii="宋体" w:hAnsi="宋体" w:eastAsia="宋体" w:cs="宋体"/>
          <w:sz w:val="28"/>
          <w:szCs w:val="28"/>
          <w:lang w:val="en-US" w:eastAsia="zh-CN"/>
        </w:rPr>
        <w:t>投标单位</w:t>
      </w:r>
      <w:r>
        <w:rPr>
          <w:rFonts w:hint="eastAsia" w:ascii="宋体" w:hAnsi="宋体" w:eastAsia="宋体" w:cs="宋体"/>
          <w:sz w:val="28"/>
          <w:szCs w:val="28"/>
        </w:rPr>
        <w:t>，请于202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03</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21</w:t>
      </w:r>
      <w:r>
        <w:rPr>
          <w:rFonts w:hint="eastAsia" w:ascii="宋体" w:hAnsi="宋体" w:eastAsia="宋体" w:cs="宋体"/>
          <w:sz w:val="28"/>
          <w:szCs w:val="28"/>
        </w:rPr>
        <w:t>日至202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03</w:t>
      </w:r>
      <w:r>
        <w:rPr>
          <w:rFonts w:hint="eastAsia" w:ascii="宋体" w:hAnsi="宋体" w:eastAsia="宋体" w:cs="宋体"/>
          <w:sz w:val="28"/>
          <w:szCs w:val="28"/>
        </w:rPr>
        <w:t>月</w:t>
      </w:r>
      <w:r>
        <w:rPr>
          <w:rFonts w:hint="eastAsia" w:ascii="宋体" w:hAnsi="宋体" w:eastAsia="宋体" w:cs="宋体"/>
          <w:sz w:val="28"/>
          <w:szCs w:val="28"/>
          <w:lang w:val="en-US" w:eastAsia="zh-CN"/>
        </w:rPr>
        <w:t>25</w:t>
      </w:r>
      <w:r>
        <w:rPr>
          <w:rFonts w:hint="eastAsia" w:ascii="宋体" w:hAnsi="宋体" w:eastAsia="宋体" w:cs="宋体"/>
          <w:sz w:val="28"/>
          <w:szCs w:val="28"/>
        </w:rPr>
        <w:t>日自行在桐城经开区建设投资集团有限公司网站</w:t>
      </w:r>
      <w:r>
        <w:rPr>
          <w:rFonts w:hint="eastAsia" w:ascii="宋体" w:hAnsi="宋体" w:eastAsia="宋体" w:cs="宋体"/>
          <w:sz w:val="28"/>
          <w:szCs w:val="28"/>
          <w:lang w:val="en-US" w:eastAsia="zh-CN"/>
        </w:rPr>
        <w:t>下载。</w:t>
      </w:r>
      <w:r>
        <w:rPr>
          <w:rFonts w:hint="eastAsia" w:ascii="宋体" w:hAnsi="宋体" w:eastAsia="宋体" w:cs="宋体"/>
          <w:sz w:val="28"/>
          <w:szCs w:val="28"/>
        </w:rPr>
        <w:t>具体流程如下</w:t>
      </w:r>
      <w:r>
        <w:rPr>
          <w:rFonts w:hint="eastAsia" w:ascii="宋体" w:hAnsi="宋体" w:eastAsia="宋体" w:cs="宋体"/>
          <w:sz w:val="28"/>
          <w:szCs w:val="28"/>
          <w:lang w:eastAsia="zh-CN"/>
        </w:rPr>
        <w:t>：</w:t>
      </w:r>
      <w:r>
        <w:rPr>
          <w:rFonts w:hint="eastAsia" w:ascii="宋体" w:hAnsi="宋体" w:eastAsia="宋体" w:cs="宋体"/>
          <w:sz w:val="28"/>
          <w:szCs w:val="28"/>
        </w:rPr>
        <w:t>登陆桐城经开区建设投资集团有限公司网站</w:t>
      </w: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"http://tc-house.com.cn/zhaobiao" </w:instrText>
      </w:r>
      <w:r>
        <w:rPr>
          <w:rFonts w:hint="eastAsia" w:ascii="宋体" w:hAnsi="宋体" w:eastAsia="宋体" w:cs="宋体"/>
          <w:sz w:val="28"/>
          <w:szCs w:val="28"/>
        </w:rPr>
        <w:fldChar w:fldCharType="separate"/>
      </w:r>
      <w:r>
        <w:rPr>
          <w:rFonts w:hint="eastAsia" w:ascii="宋体" w:hAnsi="宋体" w:eastAsia="宋体" w:cs="宋体"/>
          <w:sz w:val="28"/>
          <w:szCs w:val="28"/>
        </w:rPr>
        <w:t>http://tc-house.com.cn/zhaobiao</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r>
        <w:rPr>
          <w:rFonts w:hint="eastAsia" w:ascii="宋体" w:hAnsi="宋体" w:eastAsia="宋体" w:cs="宋体"/>
          <w:sz w:val="28"/>
          <w:szCs w:val="28"/>
        </w:rPr>
        <w:t>进入“招标采购项目”模块，下载招标文件进行线下投标。</w:t>
      </w:r>
    </w:p>
    <w:p w14:paraId="34E9691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2、如有招标答疑、补遗、澄清或修改，招标人将于招标文件规定的时间在桐城经开区建设投资集团有限公司网站补遗澄清栏发布，请投标人在开标前自行查阅并下载打印装订在投标文件中，否则所造成的一切后果包括但不限于作无效标处理等，由投标人自行承担。</w:t>
      </w:r>
    </w:p>
    <w:p w14:paraId="138FCB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十三、投标保证金及退还：</w:t>
      </w:r>
      <w:r>
        <w:rPr>
          <w:rFonts w:hint="eastAsia" w:ascii="宋体" w:hAnsi="宋体" w:eastAsia="宋体" w:cs="宋体"/>
          <w:color w:val="000000" w:themeColor="text1"/>
          <w:sz w:val="28"/>
          <w:szCs w:val="28"/>
          <w14:textFill>
            <w14:solidFill>
              <w14:schemeClr w14:val="tx1"/>
            </w14:solidFill>
          </w14:textFill>
        </w:rPr>
        <w:t>人民币</w:t>
      </w:r>
      <w:r>
        <w:rPr>
          <w:rFonts w:hint="eastAsia" w:ascii="宋体" w:hAnsi="宋体" w:eastAsia="宋体" w:cs="宋体"/>
          <w:color w:val="000000" w:themeColor="text1"/>
          <w:sz w:val="28"/>
          <w:szCs w:val="28"/>
          <w:lang w:val="en-US" w:eastAsia="zh-CN"/>
          <w14:textFill>
            <w14:solidFill>
              <w14:schemeClr w14:val="tx1"/>
            </w14:solidFill>
          </w14:textFill>
        </w:rPr>
        <w:t>壹</w:t>
      </w:r>
      <w:r>
        <w:rPr>
          <w:rFonts w:hint="eastAsia" w:ascii="宋体" w:hAnsi="宋体" w:eastAsia="宋体" w:cs="宋体"/>
          <w:color w:val="000000" w:themeColor="text1"/>
          <w:sz w:val="28"/>
          <w:szCs w:val="28"/>
          <w14:textFill>
            <w14:solidFill>
              <w14:schemeClr w14:val="tx1"/>
            </w14:solidFill>
          </w14:textFill>
        </w:rPr>
        <w:t>万元整（￥</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0000.00元），投标人保证金</w:t>
      </w:r>
      <w:r>
        <w:rPr>
          <w:rFonts w:hint="eastAsia" w:ascii="宋体" w:hAnsi="宋体" w:eastAsia="宋体" w:cs="宋体"/>
          <w:color w:val="000000" w:themeColor="text1"/>
          <w:sz w:val="28"/>
          <w:szCs w:val="28"/>
          <w:lang w:eastAsia="zh-CN"/>
          <w14:textFill>
            <w14:solidFill>
              <w14:schemeClr w14:val="tx1"/>
            </w14:solidFill>
          </w14:textFill>
        </w:rPr>
        <w:t>需</w:t>
      </w:r>
      <w:r>
        <w:rPr>
          <w:rFonts w:hint="eastAsia" w:ascii="宋体" w:hAnsi="宋体" w:eastAsia="宋体" w:cs="宋体"/>
          <w:color w:val="000000" w:themeColor="text1"/>
          <w:sz w:val="28"/>
          <w:szCs w:val="28"/>
          <w14:textFill>
            <w14:solidFill>
              <w14:schemeClr w14:val="tx1"/>
            </w14:solidFill>
          </w14:textFill>
        </w:rPr>
        <w:t>从投标人</w:t>
      </w:r>
      <w:r>
        <w:rPr>
          <w:rFonts w:hint="eastAsia" w:ascii="宋体" w:hAnsi="宋体" w:eastAsia="宋体" w:cs="宋体"/>
          <w:color w:val="000000" w:themeColor="text1"/>
          <w:sz w:val="28"/>
          <w:szCs w:val="28"/>
          <w:lang w:eastAsia="zh-CN"/>
          <w14:textFill>
            <w14:solidFill>
              <w14:schemeClr w14:val="tx1"/>
            </w14:solidFill>
          </w14:textFill>
        </w:rPr>
        <w:t>报价公司基本</w:t>
      </w:r>
      <w:r>
        <w:rPr>
          <w:rFonts w:hint="eastAsia" w:ascii="宋体" w:hAnsi="宋体" w:eastAsia="宋体" w:cs="宋体"/>
          <w:color w:val="000000" w:themeColor="text1"/>
          <w:sz w:val="28"/>
          <w:szCs w:val="28"/>
          <w14:textFill>
            <w14:solidFill>
              <w14:schemeClr w14:val="tx1"/>
            </w14:solidFill>
          </w14:textFill>
        </w:rPr>
        <w:t>账户缴至桐城</w:t>
      </w:r>
      <w:r>
        <w:rPr>
          <w:rFonts w:hint="eastAsia" w:ascii="宋体" w:hAnsi="宋体" w:eastAsia="宋体" w:cs="宋体"/>
          <w:color w:val="000000" w:themeColor="text1"/>
          <w:sz w:val="28"/>
          <w:szCs w:val="28"/>
          <w:lang w:eastAsia="zh-CN"/>
          <w14:textFill>
            <w14:solidFill>
              <w14:schemeClr w14:val="tx1"/>
            </w14:solidFill>
          </w14:textFill>
        </w:rPr>
        <w:t>双新经济开发区建设发展</w:t>
      </w:r>
      <w:r>
        <w:rPr>
          <w:rFonts w:hint="eastAsia" w:ascii="宋体" w:hAnsi="宋体" w:eastAsia="宋体" w:cs="宋体"/>
          <w:color w:val="000000" w:themeColor="text1"/>
          <w:sz w:val="28"/>
          <w:szCs w:val="28"/>
          <w14:textFill>
            <w14:solidFill>
              <w14:schemeClr w14:val="tx1"/>
            </w14:solidFill>
          </w14:textFill>
        </w:rPr>
        <w:t>有限公司账户</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已取得招标单位之一的“安徽润能新材料有限公司”的同意</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，不得从其他账户转入（转帐时须备注项目名称）。保证金</w:t>
      </w:r>
      <w:r>
        <w:rPr>
          <w:rFonts w:hint="eastAsia" w:ascii="宋体" w:hAnsi="宋体" w:eastAsia="宋体" w:cs="宋体"/>
          <w:color w:val="000000" w:themeColor="text1"/>
          <w:sz w:val="28"/>
          <w:szCs w:val="28"/>
          <w:lang w:eastAsia="zh-CN"/>
          <w14:textFill>
            <w14:solidFill>
              <w14:schemeClr w14:val="tx1"/>
            </w14:solidFill>
          </w14:textFill>
        </w:rPr>
        <w:t>缴纳</w:t>
      </w:r>
      <w:r>
        <w:rPr>
          <w:rFonts w:hint="eastAsia" w:ascii="宋体" w:hAnsi="宋体" w:eastAsia="宋体" w:cs="宋体"/>
          <w:color w:val="000000" w:themeColor="text1"/>
          <w:sz w:val="28"/>
          <w:szCs w:val="28"/>
          <w14:textFill>
            <w14:solidFill>
              <w14:schemeClr w14:val="tx1"/>
            </w14:solidFill>
          </w14:textFill>
        </w:rPr>
        <w:t>截止时间</w:t>
      </w:r>
      <w:r>
        <w:rPr>
          <w:rFonts w:hint="eastAsia" w:ascii="宋体" w:hAnsi="宋体" w:eastAsia="宋体" w:cs="宋体"/>
          <w:color w:val="000000" w:themeColor="text1"/>
          <w:sz w:val="28"/>
          <w:szCs w:val="28"/>
          <w:lang w:val="en-US" w:eastAsia="zh-CN"/>
          <w14:textFill>
            <w14:solidFill>
              <w14:schemeClr w14:val="tx1"/>
            </w14:solidFill>
          </w14:textFill>
        </w:rPr>
        <w:t>2025年03月25日15时</w:t>
      </w:r>
      <w:r>
        <w:rPr>
          <w:rFonts w:hint="eastAsia" w:ascii="宋体" w:hAnsi="宋体" w:eastAsia="宋体" w:cs="宋体"/>
          <w:color w:val="000000" w:themeColor="text1"/>
          <w:sz w:val="28"/>
          <w:szCs w:val="28"/>
          <w14:textFill>
            <w14:solidFill>
              <w14:schemeClr w14:val="tx1"/>
            </w14:solidFill>
          </w14:textFill>
        </w:rPr>
        <w:t>前到达指定账户，否则不接收投标文件。未中标的投标保证金一星期内退还（不计息）。</w:t>
      </w:r>
    </w:p>
    <w:p w14:paraId="216DFB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收款人名称：</w:t>
      </w:r>
      <w:r>
        <w:rPr>
          <w:rFonts w:hint="eastAsia" w:ascii="宋体" w:hAnsi="宋体" w:eastAsia="宋体" w:cs="宋体"/>
          <w:color w:val="000000" w:themeColor="text1"/>
          <w:sz w:val="28"/>
          <w:szCs w:val="28"/>
          <w:lang w:eastAsia="zh-CN"/>
          <w14:textFill>
            <w14:solidFill>
              <w14:schemeClr w14:val="tx1"/>
            </w14:solidFill>
          </w14:textFill>
        </w:rPr>
        <w:t>桐城双新经济开发区建设发展有限公司</w:t>
      </w:r>
      <w:r>
        <w:rPr>
          <w:rFonts w:hint="eastAsia" w:ascii="宋体" w:hAnsi="宋体" w:eastAsia="宋体" w:cs="宋体"/>
          <w:color w:val="000000" w:themeColor="text1"/>
          <w:sz w:val="28"/>
          <w:szCs w:val="28"/>
          <w14:textFill>
            <w14:solidFill>
              <w14:schemeClr w14:val="tx1"/>
            </w14:solidFill>
          </w14:textFill>
        </w:rPr>
        <w:t xml:space="preserve"> </w:t>
      </w:r>
    </w:p>
    <w:p w14:paraId="56B9FD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开户银行：建行安庆分行桐城市支行</w:t>
      </w:r>
    </w:p>
    <w:p w14:paraId="053C99E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账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号：34050168610800000386</w:t>
      </w:r>
    </w:p>
    <w:p w14:paraId="262CF1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b/>
          <w:bCs/>
          <w:sz w:val="28"/>
          <w:szCs w:val="28"/>
        </w:rPr>
        <w:t>十四、履约保证金及退还：</w:t>
      </w:r>
      <w:r>
        <w:rPr>
          <w:rFonts w:hint="eastAsia" w:ascii="宋体" w:hAnsi="宋体" w:eastAsia="宋体" w:cs="宋体"/>
          <w:sz w:val="28"/>
          <w:szCs w:val="28"/>
        </w:rPr>
        <w:t>履约保证金为</w:t>
      </w:r>
      <w:r>
        <w:rPr>
          <w:rFonts w:hint="eastAsia" w:ascii="宋体" w:hAnsi="宋体" w:eastAsia="宋体" w:cs="宋体"/>
          <w:sz w:val="28"/>
          <w:szCs w:val="28"/>
          <w:lang w:val="en-US" w:eastAsia="zh-CN"/>
        </w:rPr>
        <w:t>人民币壹</w:t>
      </w:r>
      <w:r>
        <w:rPr>
          <w:rFonts w:hint="eastAsia" w:ascii="宋体" w:hAnsi="宋体" w:eastAsia="宋体" w:cs="宋体"/>
          <w:sz w:val="28"/>
          <w:szCs w:val="28"/>
        </w:rPr>
        <w:t>万元整（</w:t>
      </w:r>
      <w:r>
        <w:rPr>
          <w:rFonts w:hint="eastAsia" w:ascii="宋体" w:hAnsi="宋体" w:eastAsia="宋体" w:cs="宋体"/>
          <w:sz w:val="28"/>
          <w:szCs w:val="28"/>
          <w:lang w:val="en-US" w:eastAsia="zh-CN"/>
        </w:rPr>
        <w:t>1</w:t>
      </w:r>
      <w:r>
        <w:rPr>
          <w:rFonts w:hint="eastAsia" w:ascii="宋体" w:hAnsi="宋体" w:eastAsia="宋体" w:cs="宋体"/>
          <w:sz w:val="28"/>
          <w:szCs w:val="28"/>
        </w:rPr>
        <w:t>0000.00元）,可以以现金或保函形式缴纳</w:t>
      </w:r>
      <w:r>
        <w:rPr>
          <w:rFonts w:hint="eastAsia" w:ascii="宋体" w:hAnsi="宋体" w:eastAsia="宋体" w:cs="宋体"/>
          <w:sz w:val="28"/>
          <w:szCs w:val="28"/>
          <w:lang w:eastAsia="zh-CN"/>
        </w:rPr>
        <w:t>。</w:t>
      </w:r>
      <w:r>
        <w:rPr>
          <w:rFonts w:hint="eastAsia" w:ascii="宋体" w:hAnsi="宋体" w:eastAsia="宋体" w:cs="宋体"/>
          <w:sz w:val="28"/>
          <w:szCs w:val="28"/>
        </w:rPr>
        <w:t>中标单位投标保证金自动转为履约保证金，差额部分开标三个工作日补齐。工程竣工验收合格后一次性退还（不计息）。</w:t>
      </w:r>
    </w:p>
    <w:p w14:paraId="4930251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b/>
          <w:bCs/>
          <w:sz w:val="28"/>
          <w:szCs w:val="28"/>
        </w:rPr>
        <w:t>十</w:t>
      </w: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、投标文件</w:t>
      </w:r>
      <w:r>
        <w:rPr>
          <w:rFonts w:hint="eastAsia" w:ascii="宋体" w:hAnsi="宋体" w:eastAsia="宋体" w:cs="宋体"/>
          <w:b/>
          <w:bCs/>
          <w:sz w:val="28"/>
          <w:szCs w:val="28"/>
          <w:lang w:val="en-US" w:eastAsia="zh-CN"/>
        </w:rPr>
        <w:t>编制</w:t>
      </w:r>
      <w:r>
        <w:rPr>
          <w:rFonts w:hint="eastAsia" w:ascii="宋体" w:hAnsi="宋体" w:eastAsia="宋体" w:cs="宋体"/>
          <w:b/>
          <w:bCs/>
          <w:color w:val="000000" w:themeColor="text1"/>
          <w:sz w:val="28"/>
          <w:szCs w:val="28"/>
          <w:lang w:val="en-US" w:eastAsia="zh-CN"/>
          <w14:textFill>
            <w14:solidFill>
              <w14:schemeClr w14:val="tx1"/>
            </w14:solidFill>
          </w14:textFill>
        </w:rPr>
        <w:t>依据及编制说明</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投标截止时间及提交地点：</w:t>
      </w:r>
      <w:r>
        <w:rPr>
          <w:rFonts w:hint="eastAsia" w:ascii="宋体" w:hAnsi="宋体" w:eastAsia="宋体" w:cs="宋体"/>
          <w:b/>
          <w:bCs/>
          <w:sz w:val="28"/>
          <w:szCs w:val="28"/>
          <w:lang w:val="en-US" w:eastAsia="zh-CN"/>
        </w:rPr>
        <w:t>本工程总价报价，单价与工程量的乘积必须与总价一致。</w:t>
      </w:r>
      <w:r>
        <w:rPr>
          <w:rFonts w:hint="eastAsia" w:ascii="宋体" w:hAnsi="宋体" w:eastAsia="宋体" w:cs="宋体"/>
          <w:sz w:val="28"/>
          <w:szCs w:val="28"/>
        </w:rPr>
        <w:t>投标文件应于202</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年</w:t>
      </w:r>
      <w:r>
        <w:rPr>
          <w:rFonts w:hint="eastAsia" w:ascii="宋体" w:hAnsi="宋体" w:eastAsia="宋体" w:cs="宋体"/>
          <w:sz w:val="28"/>
          <w:szCs w:val="28"/>
          <w:lang w:val="en-US" w:eastAsia="zh-CN"/>
        </w:rPr>
        <w:t>03</w:t>
      </w:r>
      <w:r>
        <w:rPr>
          <w:rFonts w:hint="eastAsia" w:ascii="宋体" w:hAnsi="宋体" w:eastAsia="宋体" w:cs="宋体"/>
          <w:sz w:val="28"/>
          <w:szCs w:val="28"/>
        </w:rPr>
        <w:t>月</w:t>
      </w:r>
      <w:r>
        <w:rPr>
          <w:rFonts w:hint="eastAsia" w:ascii="宋体" w:hAnsi="宋体" w:eastAsia="宋体" w:cs="宋体"/>
          <w:sz w:val="28"/>
          <w:szCs w:val="28"/>
          <w:lang w:val="en-US" w:eastAsia="zh-CN"/>
        </w:rPr>
        <w:t>25</w:t>
      </w:r>
      <w:r>
        <w:rPr>
          <w:rFonts w:hint="eastAsia" w:ascii="宋体" w:hAnsi="宋体" w:eastAsia="宋体" w:cs="宋体"/>
          <w:sz w:val="28"/>
          <w:szCs w:val="28"/>
        </w:rPr>
        <w:t>日下午15时前</w:t>
      </w:r>
      <w:r>
        <w:rPr>
          <w:rFonts w:hint="eastAsia" w:ascii="宋体" w:hAnsi="宋体" w:eastAsia="宋体" w:cs="宋体"/>
          <w:sz w:val="28"/>
          <w:szCs w:val="28"/>
          <w:lang w:val="en-US" w:eastAsia="zh-CN"/>
        </w:rPr>
        <w:t>提交至</w:t>
      </w:r>
      <w:r>
        <w:rPr>
          <w:rFonts w:hint="eastAsia" w:ascii="宋体" w:hAnsi="宋体" w:eastAsia="宋体" w:cs="宋体"/>
          <w:color w:val="000000"/>
          <w:sz w:val="28"/>
          <w:szCs w:val="28"/>
        </w:rPr>
        <w:t>桐城经开区建投集团五楼招投标办公室</w:t>
      </w:r>
      <w:r>
        <w:rPr>
          <w:rFonts w:hint="eastAsia" w:ascii="宋体" w:hAnsi="宋体" w:eastAsia="宋体" w:cs="宋体"/>
          <w:color w:val="000000"/>
          <w:sz w:val="28"/>
          <w:szCs w:val="28"/>
          <w:lang w:eastAsia="zh-CN"/>
        </w:rPr>
        <w:t>，</w:t>
      </w:r>
      <w:r>
        <w:rPr>
          <w:rFonts w:hint="eastAsia" w:ascii="宋体" w:hAnsi="宋体" w:eastAsia="宋体" w:cs="宋体"/>
          <w:sz w:val="28"/>
          <w:szCs w:val="28"/>
        </w:rPr>
        <w:t>逾期送达的或不符合规定的投标文件将被拒绝。</w:t>
      </w:r>
    </w:p>
    <w:p w14:paraId="4ED9AC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十</w:t>
      </w:r>
      <w:r>
        <w:rPr>
          <w:rFonts w:hint="eastAsia" w:ascii="宋体" w:hAnsi="宋体" w:eastAsia="宋体" w:cs="宋体"/>
          <w:b/>
          <w:bCs/>
          <w:color w:val="000000" w:themeColor="text1"/>
          <w:sz w:val="28"/>
          <w:szCs w:val="28"/>
          <w:lang w:val="en-US" w:eastAsia="zh-CN"/>
          <w14:textFill>
            <w14:solidFill>
              <w14:schemeClr w14:val="tx1"/>
            </w14:solidFill>
          </w14:textFill>
        </w:rPr>
        <w:t>六</w:t>
      </w:r>
      <w:r>
        <w:rPr>
          <w:rFonts w:hint="eastAsia" w:ascii="宋体" w:hAnsi="宋体" w:eastAsia="宋体" w:cs="宋体"/>
          <w:b/>
          <w:bCs/>
          <w:color w:val="000000" w:themeColor="text1"/>
          <w:sz w:val="28"/>
          <w:szCs w:val="28"/>
          <w14:textFill>
            <w14:solidFill>
              <w14:schemeClr w14:val="tx1"/>
            </w14:solidFill>
          </w14:textFill>
        </w:rPr>
        <w:t>、</w:t>
      </w:r>
      <w:r>
        <w:rPr>
          <w:rFonts w:hint="eastAsia" w:ascii="宋体" w:hAnsi="宋体" w:eastAsia="宋体" w:cs="宋体"/>
          <w:b/>
          <w:bCs/>
          <w:color w:val="000000" w:themeColor="text1"/>
          <w:sz w:val="28"/>
          <w:szCs w:val="28"/>
          <w:lang w:val="en-US" w:eastAsia="zh-CN"/>
          <w14:textFill>
            <w14:solidFill>
              <w14:schemeClr w14:val="tx1"/>
            </w14:solidFill>
          </w14:textFill>
        </w:rPr>
        <w:t>开标</w:t>
      </w:r>
      <w:r>
        <w:rPr>
          <w:rFonts w:hint="eastAsia" w:ascii="宋体" w:hAnsi="宋体" w:eastAsia="宋体" w:cs="宋体"/>
          <w:b/>
          <w:bCs/>
          <w:color w:val="000000" w:themeColor="text1"/>
          <w:sz w:val="28"/>
          <w:szCs w:val="28"/>
          <w14:textFill>
            <w14:solidFill>
              <w14:schemeClr w14:val="tx1"/>
            </w14:solidFill>
          </w14:textFill>
        </w:rPr>
        <w:t>时间及地点：</w:t>
      </w:r>
      <w:r>
        <w:rPr>
          <w:rFonts w:hint="eastAsia" w:ascii="宋体" w:hAnsi="宋体" w:eastAsia="宋体" w:cs="宋体"/>
          <w:color w:val="000000" w:themeColor="text1"/>
          <w:sz w:val="28"/>
          <w:szCs w:val="28"/>
          <w14:textFill>
            <w14:solidFill>
              <w14:schemeClr w14:val="tx1"/>
            </w14:solidFill>
          </w14:textFill>
        </w:rPr>
        <w:t>投标文件提交截止时间的同一时间在桐城经开区建投集团五楼招投标办公室进行</w:t>
      </w:r>
      <w:r>
        <w:rPr>
          <w:rFonts w:hint="eastAsia" w:ascii="宋体" w:hAnsi="宋体" w:eastAsia="宋体" w:cs="宋体"/>
          <w:color w:val="000000" w:themeColor="text1"/>
          <w:sz w:val="28"/>
          <w:szCs w:val="28"/>
          <w:lang w:val="en-US" w:eastAsia="zh-CN"/>
          <w14:textFill>
            <w14:solidFill>
              <w14:schemeClr w14:val="tx1"/>
            </w14:solidFill>
          </w14:textFill>
        </w:rPr>
        <w:t>开标</w:t>
      </w:r>
      <w:r>
        <w:rPr>
          <w:rFonts w:hint="eastAsia" w:ascii="宋体" w:hAnsi="宋体" w:eastAsia="宋体" w:cs="宋体"/>
          <w:color w:val="000000" w:themeColor="text1"/>
          <w:sz w:val="28"/>
          <w:szCs w:val="28"/>
          <w14:textFill>
            <w14:solidFill>
              <w14:schemeClr w14:val="tx1"/>
            </w14:solidFill>
          </w14:textFill>
        </w:rPr>
        <w:t>。</w:t>
      </w:r>
    </w:p>
    <w:p w14:paraId="07ED6BD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十</w:t>
      </w:r>
      <w:r>
        <w:rPr>
          <w:rFonts w:hint="eastAsia" w:ascii="宋体" w:hAnsi="宋体" w:eastAsia="宋体" w:cs="宋体"/>
          <w:b/>
          <w:bCs/>
          <w:color w:val="000000" w:themeColor="text1"/>
          <w:sz w:val="28"/>
          <w:szCs w:val="28"/>
          <w:lang w:val="en-US" w:eastAsia="zh-CN"/>
          <w14:textFill>
            <w14:solidFill>
              <w14:schemeClr w14:val="tx1"/>
            </w14:solidFill>
          </w14:textFill>
        </w:rPr>
        <w:t>七</w:t>
      </w:r>
      <w:r>
        <w:rPr>
          <w:rFonts w:hint="eastAsia" w:ascii="宋体" w:hAnsi="宋体" w:eastAsia="宋体" w:cs="宋体"/>
          <w:b/>
          <w:bCs/>
          <w:color w:val="000000" w:themeColor="text1"/>
          <w:sz w:val="28"/>
          <w:szCs w:val="28"/>
          <w14:textFill>
            <w14:solidFill>
              <w14:schemeClr w14:val="tx1"/>
            </w14:solidFill>
          </w14:textFill>
        </w:rPr>
        <w:t>、评标方法：合理低价法</w:t>
      </w:r>
      <w:r>
        <w:rPr>
          <w:rFonts w:hint="eastAsia" w:ascii="宋体" w:hAnsi="宋体" w:eastAsia="宋体" w:cs="宋体"/>
          <w:b/>
          <w:bCs/>
          <w:color w:val="000000" w:themeColor="text1"/>
          <w:sz w:val="28"/>
          <w:szCs w:val="28"/>
          <w:lang w:eastAsia="zh-CN"/>
          <w14:textFill>
            <w14:solidFill>
              <w14:schemeClr w14:val="tx1"/>
            </w14:solidFill>
          </w14:textFill>
        </w:rPr>
        <w:t>。</w:t>
      </w:r>
    </w:p>
    <w:p w14:paraId="2857A4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本次工程</w:t>
      </w:r>
      <w:r>
        <w:rPr>
          <w:rFonts w:hint="eastAsia" w:ascii="宋体" w:hAnsi="宋体" w:eastAsia="宋体" w:cs="宋体"/>
          <w:sz w:val="28"/>
          <w:szCs w:val="28"/>
          <w:lang w:val="en-US" w:eastAsia="zh-CN"/>
        </w:rPr>
        <w:t>招标单位</w:t>
      </w:r>
      <w:r>
        <w:rPr>
          <w:rFonts w:hint="eastAsia" w:ascii="宋体" w:hAnsi="宋体" w:eastAsia="宋体" w:cs="宋体"/>
          <w:sz w:val="28"/>
          <w:szCs w:val="28"/>
        </w:rPr>
        <w:t>设置</w:t>
      </w:r>
      <w:r>
        <w:rPr>
          <w:rFonts w:hint="eastAsia" w:ascii="宋体" w:hAnsi="宋体" w:eastAsia="宋体" w:cs="宋体"/>
          <w:sz w:val="28"/>
          <w:szCs w:val="28"/>
          <w:lang w:val="en-US" w:eastAsia="zh-CN"/>
        </w:rPr>
        <w:t>底价</w:t>
      </w:r>
      <w:r>
        <w:rPr>
          <w:rFonts w:hint="eastAsia" w:ascii="宋体" w:hAnsi="宋体" w:eastAsia="宋体" w:cs="宋体"/>
          <w:sz w:val="28"/>
          <w:szCs w:val="28"/>
        </w:rPr>
        <w:t>（开标前不公开）。</w:t>
      </w:r>
    </w:p>
    <w:p w14:paraId="0C0EE77E">
      <w:pPr>
        <w:pStyle w:val="10"/>
        <w:keepNext w:val="0"/>
        <w:keepLines w:val="0"/>
        <w:pageBreakBefore w:val="0"/>
        <w:shd w:val="clear" w:color="auto" w:fill="FFFFFF"/>
        <w:kinsoku/>
        <w:wordWrap/>
        <w:overflowPunct/>
        <w:topLinePunct w:val="0"/>
        <w:autoSpaceDE/>
        <w:autoSpaceDN/>
        <w:bidi w:val="0"/>
        <w:adjustRightInd/>
        <w:snapToGrid/>
        <w:spacing w:before="0" w:beforeAutospacing="0" w:after="141" w:afterAutospacing="0" w:line="500" w:lineRule="exact"/>
        <w:ind w:firstLine="480"/>
        <w:textAlignment w:val="auto"/>
        <w:rPr>
          <w:rFonts w:hint="eastAsia" w:ascii="黑体" w:hAnsi="黑体" w:eastAsia="黑体" w:cs="黑体"/>
          <w:b/>
          <w:color w:val="auto"/>
          <w:sz w:val="28"/>
          <w:szCs w:val="28"/>
        </w:rPr>
      </w:pPr>
      <w:r>
        <w:rPr>
          <w:rFonts w:hint="eastAsia" w:ascii="黑体" w:hAnsi="黑体" w:eastAsia="黑体" w:cs="黑体"/>
          <w:b/>
          <w:color w:val="auto"/>
          <w:sz w:val="28"/>
          <w:szCs w:val="28"/>
        </w:rPr>
        <w:t>本次招标采用三轮报价竞价方式进行，第二轮有效报价为低于第一轮最低报价，超过第一轮最低报价的均为无效报价；第三轮有效报价为低于第二轮最低报价，超过第二轮最低报价的均为无效报价。第三轮报价</w:t>
      </w:r>
      <w:r>
        <w:rPr>
          <w:rFonts w:hint="eastAsia" w:ascii="黑体" w:hAnsi="黑体" w:eastAsia="黑体" w:cs="黑体"/>
          <w:b/>
          <w:color w:val="auto"/>
          <w:sz w:val="28"/>
          <w:szCs w:val="28"/>
          <w:lang w:val="en-US" w:eastAsia="zh-CN"/>
        </w:rPr>
        <w:t>结束，报价最低、且低于招标单位设置底价的</w:t>
      </w:r>
      <w:r>
        <w:rPr>
          <w:rFonts w:hint="eastAsia" w:ascii="黑体" w:hAnsi="黑体" w:eastAsia="黑体" w:cs="黑体"/>
          <w:b/>
          <w:color w:val="auto"/>
          <w:sz w:val="28"/>
          <w:szCs w:val="28"/>
        </w:rPr>
        <w:t>投标人为中标候选人</w:t>
      </w:r>
      <w:r>
        <w:rPr>
          <w:rFonts w:hint="eastAsia" w:ascii="黑体" w:hAnsi="黑体" w:eastAsia="黑体" w:cs="黑体"/>
          <w:b/>
          <w:color w:val="auto"/>
          <w:sz w:val="28"/>
          <w:szCs w:val="28"/>
          <w:lang w:eastAsia="zh-CN"/>
        </w:rPr>
        <w:t>。</w:t>
      </w:r>
    </w:p>
    <w:p w14:paraId="310638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标办法：本次招标评标委员会成员由桐城经开区建设投资集团有限公司招投标领导小组成员组成，评标委员会对中标候选人的经济基础、组织管理协调能力、施工经验等各项因素进行综合考虑，确定中标人候选人，报集团公司党委会批准后正式确定为中标人。对未中标候选人不作解释。</w:t>
      </w:r>
    </w:p>
    <w:p w14:paraId="60ACEAB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中标条件：1、中标候选人投标报价低于招标</w:t>
      </w:r>
      <w:r>
        <w:rPr>
          <w:rFonts w:hint="eastAsia" w:ascii="宋体" w:hAnsi="宋体" w:eastAsia="宋体" w:cs="宋体"/>
          <w:sz w:val="28"/>
          <w:szCs w:val="28"/>
          <w:lang w:val="en-US" w:eastAsia="zh-CN"/>
        </w:rPr>
        <w:t>单位</w:t>
      </w:r>
      <w:r>
        <w:rPr>
          <w:rFonts w:hint="eastAsia" w:ascii="宋体" w:hAnsi="宋体" w:eastAsia="宋体" w:cs="宋体"/>
          <w:sz w:val="28"/>
          <w:szCs w:val="28"/>
        </w:rPr>
        <w:t>设置的</w:t>
      </w:r>
      <w:r>
        <w:rPr>
          <w:rFonts w:hint="eastAsia" w:ascii="宋体" w:hAnsi="宋体" w:eastAsia="宋体" w:cs="宋体"/>
          <w:sz w:val="28"/>
          <w:szCs w:val="28"/>
          <w:lang w:val="en-US" w:eastAsia="zh-CN"/>
        </w:rPr>
        <w:t>底价</w:t>
      </w:r>
      <w:r>
        <w:rPr>
          <w:rFonts w:hint="eastAsia" w:ascii="宋体" w:hAnsi="宋体" w:eastAsia="宋体" w:cs="宋体"/>
          <w:sz w:val="28"/>
          <w:szCs w:val="28"/>
        </w:rPr>
        <w:t>；2、中标人必须具有良好的经济基础、丰富施工经验及较强施工组织管理能力；3、中标人的报价为合理低价；4、按照“谁施工、谁负责验收移交”原则，中标单位必须承诺在规定的时间内通过相关主管部门验收并承担由此而发生的一切费用；</w:t>
      </w:r>
    </w:p>
    <w:p w14:paraId="73D38C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b/>
          <w:bCs/>
          <w:sz w:val="28"/>
          <w:szCs w:val="28"/>
        </w:rPr>
        <w:t>十</w:t>
      </w: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投标</w:t>
      </w:r>
      <w:r>
        <w:rPr>
          <w:rFonts w:hint="eastAsia" w:ascii="宋体" w:hAnsi="宋体" w:eastAsia="宋体" w:cs="宋体"/>
          <w:b/>
          <w:bCs/>
          <w:sz w:val="28"/>
          <w:szCs w:val="28"/>
        </w:rPr>
        <w:t>文件编制格式：</w:t>
      </w:r>
      <w:r>
        <w:rPr>
          <w:rFonts w:hint="eastAsia" w:ascii="宋体" w:hAnsi="宋体" w:eastAsia="宋体" w:cs="宋体"/>
          <w:sz w:val="28"/>
          <w:szCs w:val="28"/>
        </w:rPr>
        <w:t>询价文件应包括报价报价一览表，独立法人、有效营业执照及基本户证明文件，相应资质证明，具体格式不作要求。</w:t>
      </w:r>
    </w:p>
    <w:p w14:paraId="3BC4CB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b/>
          <w:bCs/>
          <w:sz w:val="28"/>
          <w:szCs w:val="28"/>
        </w:rPr>
        <w:t>十</w:t>
      </w:r>
      <w:r>
        <w:rPr>
          <w:rFonts w:hint="eastAsia" w:ascii="宋体" w:hAnsi="宋体" w:eastAsia="宋体" w:cs="宋体"/>
          <w:b/>
          <w:bCs/>
          <w:sz w:val="28"/>
          <w:szCs w:val="28"/>
          <w:lang w:val="en-US" w:eastAsia="zh-CN"/>
        </w:rPr>
        <w:t>九</w:t>
      </w:r>
      <w:r>
        <w:rPr>
          <w:rFonts w:hint="eastAsia" w:ascii="宋体" w:hAnsi="宋体" w:eastAsia="宋体" w:cs="宋体"/>
          <w:b/>
          <w:bCs/>
          <w:sz w:val="28"/>
          <w:szCs w:val="28"/>
        </w:rPr>
        <w:t>、招标失败：</w:t>
      </w:r>
      <w:r>
        <w:rPr>
          <w:rFonts w:hint="eastAsia" w:ascii="宋体" w:hAnsi="宋体" w:eastAsia="宋体" w:cs="宋体"/>
          <w:sz w:val="28"/>
          <w:szCs w:val="28"/>
        </w:rPr>
        <w:t>符合投标条件的报价单位不足三家，桐城经开区建设投资集团有限公司招投标领导小组办公室则重新组织</w:t>
      </w:r>
      <w:r>
        <w:rPr>
          <w:rFonts w:hint="eastAsia" w:ascii="宋体" w:hAnsi="宋体" w:eastAsia="宋体" w:cs="宋体"/>
          <w:sz w:val="28"/>
          <w:szCs w:val="28"/>
          <w:lang w:val="en-US" w:eastAsia="zh-CN"/>
        </w:rPr>
        <w:t>询价</w:t>
      </w:r>
      <w:r>
        <w:rPr>
          <w:rFonts w:hint="eastAsia" w:ascii="宋体" w:hAnsi="宋体" w:eastAsia="宋体" w:cs="宋体"/>
          <w:sz w:val="28"/>
          <w:szCs w:val="28"/>
        </w:rPr>
        <w:t>招标。</w:t>
      </w:r>
    </w:p>
    <w:p w14:paraId="2962DC3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lang w:val="en-US"/>
        </w:rPr>
      </w:pPr>
      <w:r>
        <w:rPr>
          <w:rFonts w:hint="eastAsia" w:ascii="宋体" w:hAnsi="宋体" w:eastAsia="宋体" w:cs="宋体"/>
          <w:b/>
          <w:bCs/>
          <w:sz w:val="28"/>
          <w:szCs w:val="28"/>
          <w:lang w:val="en-US" w:eastAsia="zh-CN"/>
        </w:rPr>
        <w:t>二十、</w:t>
      </w:r>
      <w:r>
        <w:rPr>
          <w:rFonts w:hint="eastAsia" w:ascii="宋体" w:hAnsi="宋体" w:eastAsia="宋体" w:cs="宋体"/>
          <w:b/>
          <w:bCs/>
          <w:sz w:val="28"/>
          <w:szCs w:val="28"/>
        </w:rPr>
        <w:t>信访投诉：</w:t>
      </w:r>
      <w:r>
        <w:rPr>
          <w:rFonts w:hint="eastAsia" w:ascii="宋体" w:hAnsi="宋体" w:eastAsia="宋体" w:cs="宋体"/>
          <w:sz w:val="28"/>
          <w:szCs w:val="28"/>
          <w:lang w:val="en-US" w:eastAsia="zh-CN"/>
        </w:rPr>
        <w:t>本工程招投标过程中若发现违规违纪行为，请及时以书面（或电话）反馈至桐城经开区建设投资集团有限公司纪检组。联系人：陈先生；联系电话：13956533076。</w:t>
      </w:r>
    </w:p>
    <w:p w14:paraId="59BEADD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rPr>
        <w:t>   </w:t>
      </w:r>
    </w:p>
    <w:p w14:paraId="3F723A4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default" w:ascii="宋体" w:hAnsi="宋体" w:eastAsia="宋体" w:cs="宋体"/>
          <w:color w:val="auto"/>
          <w:sz w:val="28"/>
          <w:szCs w:val="28"/>
          <w:lang w:val="en-US"/>
        </w:rPr>
      </w:pPr>
      <w:r>
        <w:rPr>
          <w:rFonts w:hint="eastAsia" w:ascii="宋体" w:hAnsi="宋体" w:eastAsia="宋体" w:cs="宋体"/>
          <w:sz w:val="28"/>
          <w:szCs w:val="28"/>
          <w:lang w:val="en-US" w:eastAsia="zh-CN"/>
        </w:rPr>
        <w:t xml:space="preserve"> </w:t>
      </w:r>
      <w:r>
        <w:rPr>
          <w:rFonts w:hint="eastAsia" w:ascii="宋体" w:hAnsi="宋体" w:eastAsia="宋体" w:cs="宋体"/>
          <w:color w:val="auto"/>
          <w:sz w:val="28"/>
          <w:szCs w:val="28"/>
          <w:lang w:eastAsia="zh-CN"/>
        </w:rPr>
        <w:t>桐城双新经济开发区建设发展有限公司</w:t>
      </w:r>
    </w:p>
    <w:p w14:paraId="78E40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03</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p>
    <w:p w14:paraId="53F7D0E0">
      <w:pPr>
        <w:pStyle w:val="2"/>
        <w:spacing w:line="440" w:lineRule="exact"/>
        <w:rPr>
          <w:rFonts w:hint="eastAsia" w:ascii="宋体" w:hAnsi="宋体" w:eastAsia="宋体" w:cs="宋体"/>
          <w:bCs/>
          <w:color w:val="000000"/>
          <w:sz w:val="28"/>
          <w:szCs w:val="28"/>
        </w:rPr>
      </w:pPr>
    </w:p>
    <w:p w14:paraId="15524537">
      <w:pPr>
        <w:pStyle w:val="2"/>
        <w:spacing w:line="440" w:lineRule="exact"/>
        <w:ind w:left="1620" w:hanging="1620" w:hangingChars="450"/>
        <w:rPr>
          <w:rFonts w:ascii="仿宋_GB2312" w:hAnsi="仿宋_GB2312" w:eastAsia="仿宋_GB2312" w:cs="仿宋_GB2312"/>
          <w:bCs/>
          <w:color w:val="000000"/>
          <w:sz w:val="36"/>
          <w:szCs w:val="36"/>
        </w:rPr>
      </w:pPr>
    </w:p>
    <w:p w14:paraId="3D9067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sz w:val="28"/>
          <w:szCs w:val="28"/>
          <w:lang w:val="en-US" w:eastAsia="zh-CN"/>
        </w:rPr>
        <w:t xml:space="preserve">    安徽润能新材料有限公司</w:t>
      </w:r>
    </w:p>
    <w:p w14:paraId="634459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2025年03月21日</w:t>
      </w:r>
    </w:p>
    <w:p w14:paraId="71FB2593">
      <w:pPr>
        <w:spacing w:line="600" w:lineRule="exact"/>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color w:val="000000"/>
          <w:kern w:val="0"/>
          <w:sz w:val="36"/>
          <w:szCs w:val="36"/>
          <w:lang w:val="en-US" w:eastAsia="zh-CN" w:bidi="ar-SA"/>
        </w:rPr>
        <w:t>附件1：</w:t>
      </w:r>
      <w:r>
        <w:rPr>
          <w:rFonts w:hint="eastAsia" w:ascii="华文中宋" w:hAnsi="华文中宋" w:eastAsia="华文中宋" w:cs="华文中宋"/>
          <w:b/>
          <w:bCs/>
          <w:sz w:val="36"/>
          <w:szCs w:val="36"/>
          <w:lang w:val="en-US" w:eastAsia="zh-CN"/>
        </w:rPr>
        <w:t>安徽润能公司与双新EPC工程之间围墙工程</w:t>
      </w:r>
    </w:p>
    <w:p w14:paraId="68F614DA">
      <w:pPr>
        <w:spacing w:line="600" w:lineRule="exact"/>
        <w:ind w:firstLine="2891" w:firstLineChars="800"/>
        <w:rPr>
          <w:rFonts w:ascii="华文中宋" w:hAnsi="华文中宋" w:eastAsia="华文中宋" w:cs="华文中宋"/>
          <w:b/>
          <w:bCs/>
          <w:sz w:val="36"/>
          <w:szCs w:val="36"/>
        </w:rPr>
      </w:pPr>
      <w:r>
        <w:rPr>
          <w:rFonts w:hint="eastAsia" w:ascii="华文中宋" w:hAnsi="华文中宋" w:eastAsia="华文中宋" w:cs="华文中宋"/>
          <w:b/>
          <w:bCs/>
          <w:sz w:val="36"/>
          <w:szCs w:val="36"/>
        </w:rPr>
        <w:t>（第   次报价）</w:t>
      </w:r>
    </w:p>
    <w:p w14:paraId="7086AA9E">
      <w:pPr>
        <w:spacing w:line="500" w:lineRule="exact"/>
        <w:rPr>
          <w:rFonts w:ascii="华文中宋" w:hAnsi="华文中宋" w:eastAsia="华文中宋" w:cs="华文中宋"/>
          <w:b/>
          <w:bCs/>
          <w:sz w:val="32"/>
          <w:szCs w:val="32"/>
        </w:rPr>
      </w:pPr>
    </w:p>
    <w:p w14:paraId="4C9733AC">
      <w:pPr>
        <w:spacing w:line="500" w:lineRule="exact"/>
        <w:rPr>
          <w:rFonts w:hint="default"/>
          <w:highlight w:val="yellow"/>
          <w:lang w:val="en-US"/>
        </w:rPr>
      </w:pPr>
      <w:r>
        <w:rPr>
          <w:rFonts w:hint="eastAsia" w:ascii="华文中宋" w:hAnsi="华文中宋" w:eastAsia="华文中宋" w:cs="华文中宋"/>
          <w:b/>
          <w:bCs/>
          <w:sz w:val="32"/>
          <w:szCs w:val="32"/>
        </w:rPr>
        <w:t>致：</w:t>
      </w:r>
      <w:r>
        <w:rPr>
          <w:rFonts w:hint="eastAsia" w:ascii="宋体" w:hAnsi="宋体" w:eastAsia="宋体" w:cs="宋体"/>
          <w:b/>
          <w:bCs/>
          <w:sz w:val="28"/>
          <w:szCs w:val="28"/>
          <w:lang w:val="en-US" w:eastAsia="zh-CN"/>
        </w:rPr>
        <w:t xml:space="preserve"> </w:t>
      </w:r>
      <w:r>
        <w:rPr>
          <w:rFonts w:hint="eastAsia" w:ascii="宋体" w:hAnsi="宋体" w:eastAsia="宋体" w:cs="宋体"/>
          <w:b/>
          <w:bCs/>
          <w:color w:val="auto"/>
          <w:sz w:val="28"/>
          <w:szCs w:val="28"/>
          <w:lang w:eastAsia="zh-CN"/>
        </w:rPr>
        <w:t>桐城双新经济开发区建设发展有限公司、</w:t>
      </w:r>
      <w:r>
        <w:rPr>
          <w:rFonts w:hint="eastAsia" w:ascii="宋体" w:hAnsi="宋体" w:eastAsia="宋体" w:cs="宋体"/>
          <w:b/>
          <w:bCs/>
          <w:color w:val="auto"/>
          <w:sz w:val="28"/>
          <w:szCs w:val="28"/>
          <w:lang w:val="en-US" w:eastAsia="zh-CN"/>
        </w:rPr>
        <w:t>安徽润能新材料有限公司</w:t>
      </w:r>
      <w:bookmarkStart w:id="0" w:name="_GoBack"/>
      <w:bookmarkEnd w:id="0"/>
    </w:p>
    <w:p w14:paraId="7E414836">
      <w:pPr>
        <w:spacing w:line="500" w:lineRule="exact"/>
        <w:rPr>
          <w:rFonts w:ascii="宋体" w:hAnsi="宋体" w:eastAsia="宋体" w:cs="宋体"/>
          <w:sz w:val="24"/>
          <w:szCs w:val="24"/>
        </w:rPr>
      </w:pPr>
      <w:r>
        <w:rPr>
          <w:rFonts w:hint="eastAsia" w:ascii="宋体" w:hAnsi="宋体" w:cs="宋体"/>
          <w:sz w:val="24"/>
          <w:szCs w:val="24"/>
        </w:rPr>
        <w:t xml:space="preserve">    经踏勘项目现场，以及审查招标文件及其所有组成文件、补充文件后，我方愿以总价人民币（大写）</w:t>
      </w:r>
      <w:r>
        <w:rPr>
          <w:rFonts w:hint="eastAsia" w:ascii="宋体" w:hAnsi="宋体" w:cs="宋体"/>
          <w:sz w:val="24"/>
          <w:szCs w:val="24"/>
          <w:u w:val="single"/>
        </w:rPr>
        <w:t xml:space="preserve">                              </w:t>
      </w:r>
      <w:r>
        <w:rPr>
          <w:rFonts w:hint="eastAsia" w:ascii="宋体" w:hAnsi="宋体" w:cs="宋体"/>
          <w:sz w:val="24"/>
          <w:szCs w:val="24"/>
        </w:rPr>
        <w:t>元(小写￥</w:t>
      </w:r>
      <w:r>
        <w:rPr>
          <w:rFonts w:hint="eastAsia" w:ascii="宋体" w:hAnsi="宋体" w:cs="宋体"/>
          <w:sz w:val="24"/>
          <w:szCs w:val="24"/>
          <w:u w:val="single"/>
        </w:rPr>
        <w:t xml:space="preserve">        </w:t>
      </w:r>
      <w:r>
        <w:rPr>
          <w:rFonts w:hint="eastAsia" w:ascii="宋体" w:hAnsi="宋体" w:cs="宋体"/>
          <w:sz w:val="24"/>
          <w:szCs w:val="24"/>
        </w:rPr>
        <w:t>)的投标价格完成工程的实施、完工并修复其任何缺陷；</w:t>
      </w:r>
    </w:p>
    <w:p w14:paraId="369FAB67">
      <w:pPr>
        <w:spacing w:line="500" w:lineRule="exact"/>
        <w:ind w:firstLine="480" w:firstLineChars="200"/>
        <w:rPr>
          <w:rFonts w:ascii="宋体" w:hAnsi="宋体" w:cs="宋体"/>
          <w:sz w:val="24"/>
          <w:szCs w:val="24"/>
        </w:rPr>
      </w:pPr>
      <w:r>
        <w:rPr>
          <w:rFonts w:hint="eastAsia" w:ascii="宋体" w:hAnsi="宋体" w:cs="宋体"/>
          <w:sz w:val="24"/>
          <w:szCs w:val="24"/>
        </w:rPr>
        <w:t xml:space="preserve">如果我方的投标被接纳，我方保证在规定时间内完成和交付本合同规定的全部工程；    </w:t>
      </w:r>
    </w:p>
    <w:p w14:paraId="6774634A">
      <w:pPr>
        <w:spacing w:line="500" w:lineRule="exact"/>
        <w:ind w:firstLine="480" w:firstLineChars="200"/>
        <w:rPr>
          <w:rFonts w:ascii="宋体" w:hAnsi="宋体" w:cs="宋体"/>
          <w:sz w:val="24"/>
          <w:szCs w:val="24"/>
        </w:rPr>
      </w:pPr>
      <w:r>
        <w:rPr>
          <w:rFonts w:hint="eastAsia" w:ascii="宋体" w:hAnsi="宋体" w:cs="宋体"/>
          <w:sz w:val="24"/>
          <w:szCs w:val="24"/>
        </w:rPr>
        <w:t>我方确认所提供的投标价格已充分考虑了工地周围环境、交通道路、现场条件、招标文件及其所有组成文件、工程质量标准、工期要求、施工措施、安全文明措施、成本投入、材料价格变动因素、施工不可预见费(招标人认可的工程价款变更除外)等各种内、外部因素对报价的影响；</w:t>
      </w:r>
    </w:p>
    <w:p w14:paraId="0C7E8CB0">
      <w:pPr>
        <w:spacing w:line="500" w:lineRule="exact"/>
        <w:rPr>
          <w:rFonts w:ascii="宋体" w:hAnsi="宋体" w:cs="宋体"/>
          <w:sz w:val="24"/>
          <w:szCs w:val="24"/>
        </w:rPr>
      </w:pPr>
      <w:r>
        <w:rPr>
          <w:rFonts w:hint="eastAsia" w:ascii="宋体" w:hAnsi="宋体" w:cs="宋体"/>
          <w:sz w:val="24"/>
          <w:szCs w:val="24"/>
        </w:rPr>
        <w:t xml:space="preserve">    我方同意你们选择中标单位的办法，并同意自行承担为投标所发生的一切费用；</w:t>
      </w:r>
    </w:p>
    <w:p w14:paraId="359190AA">
      <w:pPr>
        <w:spacing w:line="500" w:lineRule="exact"/>
        <w:rPr>
          <w:rFonts w:ascii="宋体" w:hAnsi="宋体" w:cs="宋体"/>
          <w:sz w:val="24"/>
          <w:szCs w:val="24"/>
        </w:rPr>
      </w:pPr>
      <w:r>
        <w:rPr>
          <w:rFonts w:hint="eastAsia" w:ascii="宋体" w:hAnsi="宋体" w:cs="宋体"/>
          <w:sz w:val="24"/>
          <w:szCs w:val="24"/>
        </w:rPr>
        <w:t xml:space="preserve">    我方知道，招标人并无义务必须接受所收到的价格最低或其它任何投标函，且无需作任何解释；</w:t>
      </w:r>
    </w:p>
    <w:p w14:paraId="7C19FFAA">
      <w:pPr>
        <w:spacing w:line="500" w:lineRule="exact"/>
        <w:rPr>
          <w:rFonts w:ascii="宋体" w:hAnsi="宋体" w:cs="宋体"/>
          <w:sz w:val="24"/>
          <w:szCs w:val="24"/>
        </w:rPr>
      </w:pPr>
      <w:r>
        <w:rPr>
          <w:rFonts w:hint="eastAsia" w:ascii="宋体" w:hAnsi="宋体" w:cs="宋体"/>
          <w:sz w:val="24"/>
          <w:szCs w:val="24"/>
        </w:rPr>
        <w:t xml:space="preserve">    我方同意在从规定的投标截止日起按照投标须知规定的投标有效期遵守本投标书。在此期限届满之前, 本投标书将始终对我方具有约束力, 并可随时被招标人接受；</w:t>
      </w:r>
    </w:p>
    <w:p w14:paraId="1C91EE26">
      <w:pPr>
        <w:spacing w:line="500" w:lineRule="exact"/>
        <w:rPr>
          <w:rFonts w:ascii="宋体" w:hAnsi="宋体" w:cs="宋体"/>
          <w:sz w:val="24"/>
          <w:szCs w:val="24"/>
        </w:rPr>
      </w:pPr>
      <w:r>
        <w:rPr>
          <w:rFonts w:hint="eastAsia" w:ascii="宋体" w:hAnsi="宋体" w:cs="宋体"/>
          <w:sz w:val="24"/>
          <w:szCs w:val="24"/>
        </w:rPr>
        <w:t xml:space="preserve">    本投标函已考虑了招标人向我方发出的关于招标文件的修改通知(如有)。 </w:t>
      </w:r>
    </w:p>
    <w:p w14:paraId="0E7395E8">
      <w:pPr>
        <w:spacing w:line="500" w:lineRule="exact"/>
        <w:rPr>
          <w:rFonts w:ascii="宋体" w:hAnsi="宋体" w:cs="宋体"/>
          <w:sz w:val="24"/>
          <w:szCs w:val="24"/>
        </w:rPr>
      </w:pPr>
      <w:r>
        <w:rPr>
          <w:rFonts w:hint="eastAsia" w:ascii="宋体" w:hAnsi="宋体" w:cs="宋体"/>
          <w:sz w:val="24"/>
          <w:szCs w:val="24"/>
        </w:rPr>
        <w:t xml:space="preserve">                                 投标人：（盖章）</w:t>
      </w:r>
    </w:p>
    <w:p w14:paraId="377CA37F">
      <w:pPr>
        <w:spacing w:line="500" w:lineRule="exact"/>
        <w:rPr>
          <w:rFonts w:ascii="宋体" w:hAnsi="宋体" w:cs="宋体"/>
          <w:sz w:val="24"/>
          <w:szCs w:val="24"/>
        </w:rPr>
      </w:pPr>
      <w:r>
        <w:rPr>
          <w:rFonts w:hint="eastAsia" w:ascii="宋体" w:hAnsi="宋体" w:cs="宋体"/>
          <w:sz w:val="24"/>
          <w:szCs w:val="24"/>
        </w:rPr>
        <w:t xml:space="preserve">                                 投标人法人代表或委托代理人：</w:t>
      </w:r>
      <w:r>
        <w:rPr>
          <w:rFonts w:hint="eastAsia" w:ascii="宋体" w:hAnsi="宋体" w:cs="宋体"/>
          <w:sz w:val="24"/>
          <w:szCs w:val="24"/>
        </w:rPr>
        <w:tab/>
      </w:r>
    </w:p>
    <w:p w14:paraId="28F85283">
      <w:pPr>
        <w:spacing w:line="500" w:lineRule="exact"/>
        <w:rPr>
          <w:rFonts w:ascii="宋体" w:hAnsi="宋体" w:cs="宋体"/>
          <w:sz w:val="24"/>
          <w:szCs w:val="24"/>
        </w:rPr>
      </w:pPr>
      <w:r>
        <w:rPr>
          <w:rFonts w:hint="eastAsia" w:ascii="宋体" w:hAnsi="宋体" w:cs="宋体"/>
          <w:sz w:val="24"/>
          <w:szCs w:val="24"/>
        </w:rPr>
        <w:tab/>
      </w:r>
      <w:r>
        <w:rPr>
          <w:rFonts w:hint="eastAsia" w:ascii="宋体" w:hAnsi="宋体" w:cs="宋体"/>
          <w:sz w:val="24"/>
          <w:szCs w:val="24"/>
        </w:rPr>
        <w:t xml:space="preserve">                             日期：</w:t>
      </w:r>
      <w:r>
        <w:rPr>
          <w:rFonts w:hint="eastAsia" w:ascii="宋体" w:hAnsi="宋体" w:cs="宋体"/>
          <w:sz w:val="24"/>
          <w:szCs w:val="24"/>
        </w:rPr>
        <w:tab/>
      </w:r>
    </w:p>
    <w:p w14:paraId="7A3E936F">
      <w:pPr>
        <w:pStyle w:val="10"/>
        <w:rPr>
          <w:rFonts w:ascii="微软雅黑" w:hAnsi="微软雅黑" w:eastAsia="微软雅黑"/>
          <w:color w:val="000000"/>
          <w:sz w:val="27"/>
          <w:szCs w:val="27"/>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0E45D4"/>
    <w:multiLevelType w:val="singleLevel"/>
    <w:tmpl w:val="D10E45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yNTJhM2Q5MDE1NTcwNWJkMDU4MWIwNDQ1MTMyNzUifQ=="/>
    <w:docVar w:name="KSO_WPS_MARK_KEY" w:val="992833d2-4420-43b2-854d-a9eea496631c"/>
  </w:docVars>
  <w:rsids>
    <w:rsidRoot w:val="001061B2"/>
    <w:rsid w:val="00017265"/>
    <w:rsid w:val="000265E1"/>
    <w:rsid w:val="00077796"/>
    <w:rsid w:val="000A54FD"/>
    <w:rsid w:val="000A7C1D"/>
    <w:rsid w:val="001061B2"/>
    <w:rsid w:val="00107D31"/>
    <w:rsid w:val="00180980"/>
    <w:rsid w:val="001F30A6"/>
    <w:rsid w:val="0034386E"/>
    <w:rsid w:val="003817D1"/>
    <w:rsid w:val="003B695D"/>
    <w:rsid w:val="004602B9"/>
    <w:rsid w:val="00496579"/>
    <w:rsid w:val="004A2EAA"/>
    <w:rsid w:val="00545B61"/>
    <w:rsid w:val="005535F0"/>
    <w:rsid w:val="00567685"/>
    <w:rsid w:val="00617823"/>
    <w:rsid w:val="006C684A"/>
    <w:rsid w:val="006E4257"/>
    <w:rsid w:val="007326CD"/>
    <w:rsid w:val="007E7050"/>
    <w:rsid w:val="00820A81"/>
    <w:rsid w:val="00823F62"/>
    <w:rsid w:val="00843657"/>
    <w:rsid w:val="008612D8"/>
    <w:rsid w:val="009368DD"/>
    <w:rsid w:val="00975CF4"/>
    <w:rsid w:val="009D7E72"/>
    <w:rsid w:val="00A03B97"/>
    <w:rsid w:val="00A66DC7"/>
    <w:rsid w:val="00AC15EC"/>
    <w:rsid w:val="00B241F1"/>
    <w:rsid w:val="00B34621"/>
    <w:rsid w:val="00BD2141"/>
    <w:rsid w:val="00C15048"/>
    <w:rsid w:val="00C32610"/>
    <w:rsid w:val="00C454AC"/>
    <w:rsid w:val="00CD6528"/>
    <w:rsid w:val="00CE32CB"/>
    <w:rsid w:val="00D222BF"/>
    <w:rsid w:val="00E22823"/>
    <w:rsid w:val="00EB4FF2"/>
    <w:rsid w:val="00F163B2"/>
    <w:rsid w:val="00FF217A"/>
    <w:rsid w:val="01B401DC"/>
    <w:rsid w:val="05A0561E"/>
    <w:rsid w:val="05FE413F"/>
    <w:rsid w:val="07636201"/>
    <w:rsid w:val="08524352"/>
    <w:rsid w:val="094C76FD"/>
    <w:rsid w:val="0A1A6BC6"/>
    <w:rsid w:val="0B825A2C"/>
    <w:rsid w:val="0E082477"/>
    <w:rsid w:val="11CA3AE6"/>
    <w:rsid w:val="145C7AEA"/>
    <w:rsid w:val="149C25A5"/>
    <w:rsid w:val="16EB0224"/>
    <w:rsid w:val="17843293"/>
    <w:rsid w:val="19615C17"/>
    <w:rsid w:val="1BB94D41"/>
    <w:rsid w:val="1D5746DA"/>
    <w:rsid w:val="1E54326F"/>
    <w:rsid w:val="1F0E7E41"/>
    <w:rsid w:val="219534F7"/>
    <w:rsid w:val="22C367A5"/>
    <w:rsid w:val="22C5663B"/>
    <w:rsid w:val="257A70B6"/>
    <w:rsid w:val="25DC2D89"/>
    <w:rsid w:val="27D12D52"/>
    <w:rsid w:val="2A701253"/>
    <w:rsid w:val="2CF972DD"/>
    <w:rsid w:val="2DB0280F"/>
    <w:rsid w:val="2E5E4190"/>
    <w:rsid w:val="30581FA6"/>
    <w:rsid w:val="306E5E7D"/>
    <w:rsid w:val="32B6421A"/>
    <w:rsid w:val="342549E5"/>
    <w:rsid w:val="34840A0F"/>
    <w:rsid w:val="34DE7D93"/>
    <w:rsid w:val="35B644F2"/>
    <w:rsid w:val="37AE65C6"/>
    <w:rsid w:val="383B6B6B"/>
    <w:rsid w:val="3990144B"/>
    <w:rsid w:val="3A5A2512"/>
    <w:rsid w:val="3BA0368D"/>
    <w:rsid w:val="3BAE2EA7"/>
    <w:rsid w:val="3E1F4FE1"/>
    <w:rsid w:val="3F31575A"/>
    <w:rsid w:val="3F513F7A"/>
    <w:rsid w:val="417A4384"/>
    <w:rsid w:val="421653A1"/>
    <w:rsid w:val="44E31E90"/>
    <w:rsid w:val="46146032"/>
    <w:rsid w:val="46C31D8E"/>
    <w:rsid w:val="471675DA"/>
    <w:rsid w:val="47A3636C"/>
    <w:rsid w:val="482F024C"/>
    <w:rsid w:val="4A5903D4"/>
    <w:rsid w:val="4D6C41CD"/>
    <w:rsid w:val="4EAC099A"/>
    <w:rsid w:val="4EB726FD"/>
    <w:rsid w:val="4FEE2D92"/>
    <w:rsid w:val="5110123F"/>
    <w:rsid w:val="53A10259"/>
    <w:rsid w:val="54374C2A"/>
    <w:rsid w:val="54811A42"/>
    <w:rsid w:val="552F56E3"/>
    <w:rsid w:val="56030E6D"/>
    <w:rsid w:val="591006C7"/>
    <w:rsid w:val="5DAB737A"/>
    <w:rsid w:val="5E0942D4"/>
    <w:rsid w:val="5F06135B"/>
    <w:rsid w:val="5F474919"/>
    <w:rsid w:val="5FB011CE"/>
    <w:rsid w:val="60CD703B"/>
    <w:rsid w:val="62BB5598"/>
    <w:rsid w:val="678C204B"/>
    <w:rsid w:val="69A71894"/>
    <w:rsid w:val="6A8252E1"/>
    <w:rsid w:val="6B7C6414"/>
    <w:rsid w:val="6EFB62B6"/>
    <w:rsid w:val="701B0AB6"/>
    <w:rsid w:val="73807CB6"/>
    <w:rsid w:val="73FA751F"/>
    <w:rsid w:val="74194120"/>
    <w:rsid w:val="752C154F"/>
    <w:rsid w:val="77AB00CB"/>
    <w:rsid w:val="7A272C3E"/>
    <w:rsid w:val="7CD868E1"/>
    <w:rsid w:val="7F9F3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link w:val="18"/>
    <w:qFormat/>
    <w:uiPriority w:val="0"/>
    <w:pPr>
      <w:keepNext/>
      <w:keepLines/>
      <w:spacing w:before="120" w:after="120"/>
      <w:jc w:val="center"/>
      <w:outlineLvl w:val="1"/>
    </w:pPr>
    <w:rPr>
      <w:rFonts w:ascii="Arial" w:hAnsi="Arial" w:eastAsia="黑体" w:cs="Times New Roman"/>
      <w:b/>
      <w:sz w:val="28"/>
      <w:szCs w:val="28"/>
    </w:rPr>
  </w:style>
  <w:style w:type="paragraph" w:styleId="6">
    <w:name w:val="heading 3"/>
    <w:basedOn w:val="1"/>
    <w:next w:val="1"/>
    <w:link w:val="19"/>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link w:val="16"/>
    <w:qFormat/>
    <w:uiPriority w:val="0"/>
    <w:rPr>
      <w:rFonts w:ascii="宋体" w:hAnsi="Arial"/>
      <w:sz w:val="28"/>
    </w:rPr>
  </w:style>
  <w:style w:type="paragraph" w:styleId="5">
    <w:name w:val="Normal Indent"/>
    <w:basedOn w:val="1"/>
    <w:link w:val="17"/>
    <w:unhideWhenUsed/>
    <w:qFormat/>
    <w:uiPriority w:val="0"/>
    <w:pPr>
      <w:ind w:firstLine="420" w:firstLineChars="200"/>
    </w:pPr>
    <w:rPr>
      <w:rFonts w:ascii="Times New Roman" w:hAnsi="Times New Roman" w:eastAsia="宋体" w:cs="Times New Roman"/>
      <w:kern w:val="0"/>
      <w:sz w:val="20"/>
      <w:szCs w:val="20"/>
    </w:rPr>
  </w:style>
  <w:style w:type="paragraph" w:styleId="7">
    <w:name w:val="Balloon Text"/>
    <w:basedOn w:val="1"/>
    <w:link w:val="22"/>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Hyperlink"/>
    <w:basedOn w:val="13"/>
    <w:unhideWhenUsed/>
    <w:qFormat/>
    <w:uiPriority w:val="99"/>
    <w:rPr>
      <w:color w:val="0000FF"/>
      <w:u w:val="single"/>
    </w:rPr>
  </w:style>
  <w:style w:type="character" w:customStyle="1" w:styleId="16">
    <w:name w:val="正文文本 Char"/>
    <w:basedOn w:val="13"/>
    <w:link w:val="2"/>
    <w:qFormat/>
    <w:uiPriority w:val="0"/>
    <w:rPr>
      <w:rFonts w:ascii="宋体" w:hAnsi="Arial"/>
      <w:sz w:val="28"/>
    </w:rPr>
  </w:style>
  <w:style w:type="character" w:customStyle="1" w:styleId="17">
    <w:name w:val="正文缩进 Char"/>
    <w:link w:val="5"/>
    <w:qFormat/>
    <w:uiPriority w:val="0"/>
    <w:rPr>
      <w:rFonts w:ascii="Times New Roman" w:hAnsi="Times New Roman" w:eastAsia="宋体" w:cs="Times New Roman"/>
      <w:kern w:val="0"/>
      <w:sz w:val="20"/>
      <w:szCs w:val="20"/>
    </w:rPr>
  </w:style>
  <w:style w:type="character" w:customStyle="1" w:styleId="18">
    <w:name w:val="标题 2 Char"/>
    <w:basedOn w:val="13"/>
    <w:link w:val="4"/>
    <w:qFormat/>
    <w:uiPriority w:val="0"/>
    <w:rPr>
      <w:rFonts w:ascii="Arial" w:hAnsi="Arial" w:eastAsia="黑体" w:cs="Times New Roman"/>
      <w:b/>
      <w:sz w:val="28"/>
      <w:szCs w:val="28"/>
    </w:rPr>
  </w:style>
  <w:style w:type="character" w:customStyle="1" w:styleId="19">
    <w:name w:val="标题 3 Char"/>
    <w:basedOn w:val="13"/>
    <w:link w:val="6"/>
    <w:qFormat/>
    <w:uiPriority w:val="9"/>
    <w:rPr>
      <w:b/>
      <w:bCs/>
      <w:sz w:val="32"/>
      <w:szCs w:val="32"/>
    </w:rPr>
  </w:style>
  <w:style w:type="character" w:customStyle="1" w:styleId="20">
    <w:name w:val="页眉 Char"/>
    <w:basedOn w:val="13"/>
    <w:link w:val="9"/>
    <w:qFormat/>
    <w:uiPriority w:val="99"/>
    <w:rPr>
      <w:sz w:val="18"/>
      <w:szCs w:val="18"/>
    </w:rPr>
  </w:style>
  <w:style w:type="character" w:customStyle="1" w:styleId="21">
    <w:name w:val="页脚 Char"/>
    <w:basedOn w:val="13"/>
    <w:link w:val="8"/>
    <w:qFormat/>
    <w:uiPriority w:val="99"/>
    <w:rPr>
      <w:sz w:val="18"/>
      <w:szCs w:val="18"/>
    </w:rPr>
  </w:style>
  <w:style w:type="character" w:customStyle="1" w:styleId="22">
    <w:name w:val="批注框文本 Char"/>
    <w:basedOn w:val="13"/>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3390</Words>
  <Characters>3643</Characters>
  <Lines>16</Lines>
  <Paragraphs>4</Paragraphs>
  <TotalTime>60</TotalTime>
  <ScaleCrop>false</ScaleCrop>
  <LinksUpToDate>false</LinksUpToDate>
  <CharactersWithSpaces>3954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2024-05-15T01:18:00Z</dcterms:created>
  <dc:creator>hszx</dc:creator>
  <cp:lastModifiedBy>微信用户</cp:lastModifiedBy>
  <cp:lastPrinted>2024-05-15T07:23:00Z</cp:lastPrinted>
  <dcterms:modified xsi:type="dcterms:W3CDTF">2026-01-19T01:38:04Z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5594A7B8E0124385A47BE55F31DBABE0_13</vt:lpwstr>
  </property>
  <property fmtid="{D5CDD505-2E9C-101B-9397-08002B2CF9AE}" pid="4" name="KSOTemplateDocerSaveRecord">
    <vt:lpwstr>eyJoZGlkIjoiNWE1ZWExMWZhMmZhZTY2YmZkMWE5YmQ5ZjcyMTY1ODgiLCJ1c2VySWQiOiIxMjM2MDI3NzA2In0=</vt:lpwstr>
  </property>
</Properties>
</file>