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2A7DA">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rPr>
      </w:pPr>
      <w:bookmarkStart w:id="0" w:name="_GoBack"/>
      <w:bookmarkEnd w:id="0"/>
    </w:p>
    <w:p w14:paraId="1481F0B7">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rPr>
      </w:pPr>
    </w:p>
    <w:p w14:paraId="0F051646">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rPr>
        <w:t>市委综合楼（原桐房集团办公楼）屋顶</w:t>
      </w:r>
    </w:p>
    <w:p w14:paraId="7F20DA15">
      <w:pPr>
        <w:keepNext w:val="0"/>
        <w:keepLines w:val="0"/>
        <w:pageBreakBefore w:val="0"/>
        <w:wordWrap/>
        <w:overflowPunct/>
        <w:topLinePunct w:val="0"/>
        <w:bidi w:val="0"/>
        <w:spacing w:line="560" w:lineRule="exact"/>
        <w:ind w:firstLine="1928" w:firstLineChars="400"/>
        <w:jc w:val="left"/>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防水及路面修复工程</w:t>
      </w:r>
    </w:p>
    <w:p w14:paraId="63992861">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48"/>
          <w:szCs w:val="48"/>
          <w:lang w:eastAsia="zh-CN"/>
        </w:rPr>
      </w:pPr>
    </w:p>
    <w:p w14:paraId="2FF060C2">
      <w:pPr>
        <w:pStyle w:val="2"/>
        <w:rPr>
          <w:rFonts w:hint="eastAsia" w:asciiTheme="minorEastAsia" w:hAnsiTheme="minorEastAsia" w:eastAsiaTheme="minorEastAsia" w:cstheme="minorEastAsia"/>
          <w:b/>
          <w:bCs/>
          <w:sz w:val="48"/>
          <w:szCs w:val="48"/>
          <w:lang w:eastAsia="zh-CN"/>
        </w:rPr>
      </w:pPr>
    </w:p>
    <w:p w14:paraId="48F7F9D3">
      <w:pPr>
        <w:pStyle w:val="2"/>
        <w:rPr>
          <w:rFonts w:hint="eastAsia" w:asciiTheme="minorEastAsia" w:hAnsiTheme="minorEastAsia" w:eastAsiaTheme="minorEastAsia" w:cstheme="minorEastAsia"/>
          <w:b/>
          <w:bCs/>
          <w:sz w:val="48"/>
          <w:szCs w:val="48"/>
          <w:lang w:eastAsia="zh-CN"/>
        </w:rPr>
      </w:pPr>
    </w:p>
    <w:p w14:paraId="3E871D5D">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b/>
          <w:bCs/>
          <w:sz w:val="48"/>
          <w:szCs w:val="48"/>
        </w:rPr>
        <w:t>竞价文件</w:t>
      </w:r>
    </w:p>
    <w:p w14:paraId="75B4C5A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44"/>
          <w:szCs w:val="44"/>
        </w:rPr>
      </w:pPr>
    </w:p>
    <w:p w14:paraId="1EF4A6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229A887">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4E3AF7D">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45B0E6E">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29841356">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082BA100">
      <w:pPr>
        <w:pStyle w:val="2"/>
        <w:rPr>
          <w:rFonts w:hint="eastAsia" w:asciiTheme="minorEastAsia" w:hAnsiTheme="minorEastAsia" w:eastAsiaTheme="minorEastAsia" w:cstheme="minorEastAsia"/>
          <w:sz w:val="24"/>
          <w:szCs w:val="24"/>
          <w:lang w:eastAsia="zh-CN"/>
        </w:rPr>
      </w:pPr>
    </w:p>
    <w:p w14:paraId="2CECFD38">
      <w:pPr>
        <w:pStyle w:val="2"/>
        <w:rPr>
          <w:rFonts w:hint="eastAsia" w:asciiTheme="minorEastAsia" w:hAnsiTheme="minorEastAsia" w:eastAsiaTheme="minorEastAsia" w:cstheme="minorEastAsia"/>
          <w:sz w:val="24"/>
          <w:szCs w:val="24"/>
          <w:lang w:eastAsia="zh-CN"/>
        </w:rPr>
      </w:pPr>
    </w:p>
    <w:p w14:paraId="41F32BA8">
      <w:pPr>
        <w:pStyle w:val="2"/>
        <w:rPr>
          <w:rFonts w:hint="eastAsia" w:asciiTheme="minorEastAsia" w:hAnsiTheme="minorEastAsia" w:eastAsiaTheme="minorEastAsia" w:cstheme="minorEastAsia"/>
          <w:sz w:val="24"/>
          <w:szCs w:val="24"/>
          <w:lang w:eastAsia="zh-CN"/>
        </w:rPr>
      </w:pPr>
    </w:p>
    <w:p w14:paraId="2B4989F3">
      <w:pPr>
        <w:pStyle w:val="2"/>
        <w:rPr>
          <w:rFonts w:hint="eastAsia" w:asciiTheme="minorEastAsia" w:hAnsiTheme="minorEastAsia" w:eastAsiaTheme="minorEastAsia" w:cstheme="minorEastAsia"/>
          <w:sz w:val="24"/>
          <w:szCs w:val="24"/>
          <w:lang w:eastAsia="zh-CN"/>
        </w:rPr>
      </w:pPr>
    </w:p>
    <w:p w14:paraId="506659F7">
      <w:pPr>
        <w:pStyle w:val="2"/>
        <w:rPr>
          <w:rFonts w:hint="eastAsia" w:asciiTheme="minorEastAsia" w:hAnsiTheme="minorEastAsia" w:eastAsiaTheme="minorEastAsia" w:cstheme="minorEastAsia"/>
          <w:sz w:val="24"/>
          <w:szCs w:val="24"/>
          <w:lang w:eastAsia="zh-CN"/>
        </w:rPr>
      </w:pPr>
    </w:p>
    <w:p w14:paraId="1C14C327">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1ABE46E">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4D8D64F5">
      <w:pPr>
        <w:keepNext w:val="0"/>
        <w:keepLines w:val="0"/>
        <w:pageBreakBefore w:val="0"/>
        <w:wordWrap/>
        <w:overflowPunct/>
        <w:topLinePunct w:val="0"/>
        <w:bidi w:val="0"/>
        <w:spacing w:line="560" w:lineRule="exact"/>
        <w:ind w:firstLine="560" w:firstLineChars="200"/>
        <w:rPr>
          <w:rFonts w:hint="eastAsia" w:asciiTheme="minorEastAsia" w:hAnsiTheme="minorEastAsia" w:eastAsiaTheme="minorEastAsia" w:cstheme="minorEastAsia"/>
          <w:sz w:val="28"/>
          <w:szCs w:val="28"/>
          <w:lang w:eastAsia="zh-CN"/>
        </w:rPr>
      </w:pPr>
    </w:p>
    <w:p w14:paraId="2BB1E8E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发包项目编号</w:t>
      </w:r>
      <w:r>
        <w:rPr>
          <w:rFonts w:hint="eastAsia" w:asciiTheme="minorEastAsia" w:hAnsiTheme="minorEastAsia" w:eastAsiaTheme="minorEastAsia" w:cstheme="minorEastAsia"/>
          <w:sz w:val="28"/>
          <w:szCs w:val="28"/>
          <w:lang w:eastAsia="zh-CN"/>
        </w:rPr>
        <w:t>：JKQJT-20250</w:t>
      </w:r>
      <w:r>
        <w:rPr>
          <w:rFonts w:hint="eastAsia" w:asciiTheme="minorEastAsia" w:hAnsiTheme="minorEastAsia" w:eastAsiaTheme="minorEastAsia" w:cstheme="minorEastAsia"/>
          <w:sz w:val="28"/>
          <w:szCs w:val="28"/>
          <w:lang w:val="en-US" w:eastAsia="zh-CN"/>
        </w:rPr>
        <w:t>44</w:t>
      </w:r>
      <w:r>
        <w:rPr>
          <w:rFonts w:hint="eastAsia" w:asciiTheme="minorEastAsia" w:hAnsiTheme="minorEastAsia" w:eastAsiaTheme="minorEastAsia" w:cstheme="minorEastAsia"/>
          <w:sz w:val="28"/>
          <w:szCs w:val="28"/>
          <w:lang w:eastAsia="zh-CN"/>
        </w:rPr>
        <w:t xml:space="preserve"> </w:t>
      </w:r>
    </w:p>
    <w:p w14:paraId="5E63EA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lang w:eastAsia="zh-CN"/>
        </w:rPr>
        <w:t>：（单位公章）桐城</w:t>
      </w:r>
      <w:r>
        <w:rPr>
          <w:rFonts w:hint="eastAsia" w:asciiTheme="minorEastAsia" w:hAnsiTheme="minorEastAsia" w:eastAsiaTheme="minorEastAsia" w:cstheme="minorEastAsia"/>
          <w:sz w:val="28"/>
          <w:szCs w:val="28"/>
          <w:lang w:val="en-US" w:eastAsia="zh-CN"/>
        </w:rPr>
        <w:t>市房地产开发</w:t>
      </w:r>
      <w:r>
        <w:rPr>
          <w:rFonts w:hint="eastAsia" w:asciiTheme="minorEastAsia" w:hAnsiTheme="minorEastAsia" w:eastAsiaTheme="minorEastAsia" w:cstheme="minorEastAsia"/>
          <w:sz w:val="28"/>
          <w:szCs w:val="28"/>
          <w:lang w:eastAsia="zh-CN"/>
        </w:rPr>
        <w:t xml:space="preserve">有限责任公司 </w:t>
      </w:r>
    </w:p>
    <w:p w14:paraId="6DBBFEC5">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代理机构：（单位公章）桐城经开区建投集团招投标办公室</w:t>
      </w:r>
    </w:p>
    <w:p w14:paraId="48E60A97">
      <w:pPr>
        <w:keepNext w:val="0"/>
        <w:keepLines w:val="0"/>
        <w:pageBreakBefore w:val="0"/>
        <w:wordWrap/>
        <w:overflowPunct/>
        <w:topLinePunct w:val="0"/>
        <w:bidi w:val="0"/>
        <w:spacing w:line="560" w:lineRule="exact"/>
        <w:ind w:firstLine="2520" w:firstLineChars="900"/>
        <w:rPr>
          <w:rFonts w:hint="eastAsia" w:asciiTheme="minorEastAsia" w:hAnsiTheme="minorEastAsia" w:eastAsiaTheme="minorEastAsia" w:cstheme="minorEastAsia"/>
          <w:sz w:val="28"/>
          <w:szCs w:val="28"/>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Theme="minorEastAsia" w:hAnsiTheme="minorEastAsia" w:eastAsiaTheme="minorEastAsia" w:cstheme="minorEastAsia"/>
          <w:sz w:val="28"/>
          <w:szCs w:val="28"/>
          <w:lang w:eastAsia="zh-CN"/>
        </w:rPr>
        <w:t>2025</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 xml:space="preserve">  9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 xml:space="preserve"> 18  </w:t>
      </w:r>
      <w:r>
        <w:rPr>
          <w:rFonts w:hint="eastAsia" w:asciiTheme="minorEastAsia" w:hAnsiTheme="minorEastAsia" w:eastAsiaTheme="minorEastAsia" w:cstheme="minorEastAsia"/>
          <w:sz w:val="28"/>
          <w:szCs w:val="28"/>
          <w:lang w:eastAsia="zh-CN"/>
        </w:rPr>
        <w:t>日</w:t>
      </w:r>
    </w:p>
    <w:p w14:paraId="4CD2B88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BB60B9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A261870">
      <w:pPr>
        <w:keepNext w:val="0"/>
        <w:keepLines w:val="0"/>
        <w:pageBreakBefore w:val="0"/>
        <w:widowControl w:val="0"/>
        <w:kinsoku/>
        <w:wordWrap/>
        <w:overflowPunct/>
        <w:topLinePunct w:val="0"/>
        <w:autoSpaceDE/>
        <w:autoSpaceDN/>
        <w:bidi w:val="0"/>
        <w:adjustRightInd/>
        <w:snapToGrid/>
        <w:spacing w:line="560" w:lineRule="exact"/>
        <w:ind w:firstLine="2168" w:firstLineChars="600"/>
        <w:jc w:val="both"/>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2B8C58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第一章 竟价公告</w:t>
      </w:r>
    </w:p>
    <w:p w14:paraId="23A18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w:t>
      </w:r>
    </w:p>
    <w:p w14:paraId="01603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第三章 </w:t>
      </w: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rPr>
        <w:t>需求</w:t>
      </w:r>
    </w:p>
    <w:p w14:paraId="4EAD0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第四章 </w:t>
      </w:r>
      <w:r>
        <w:rPr>
          <w:rFonts w:hint="eastAsia" w:asciiTheme="minorEastAsia" w:hAnsiTheme="minorEastAsia" w:eastAsiaTheme="minorEastAsia" w:cstheme="minorEastAsia"/>
          <w:sz w:val="28"/>
          <w:szCs w:val="28"/>
          <w:lang w:val="en-US" w:eastAsia="zh-CN"/>
        </w:rPr>
        <w:t>施工</w:t>
      </w:r>
      <w:r>
        <w:rPr>
          <w:rFonts w:hint="eastAsia" w:asciiTheme="minorEastAsia" w:hAnsiTheme="minorEastAsia" w:eastAsiaTheme="minorEastAsia" w:cstheme="minorEastAsia"/>
          <w:sz w:val="28"/>
          <w:szCs w:val="28"/>
        </w:rPr>
        <w:t>合同</w:t>
      </w:r>
    </w:p>
    <w:p w14:paraId="0E147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第五章 竟价响应文件格式</w:t>
      </w:r>
    </w:p>
    <w:p w14:paraId="213919ED">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p>
    <w:p w14:paraId="2F54E43D">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0692A4A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35AA64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A9422DF">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279BA5E">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66B7465">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6DF0730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7D9D0F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68C45340">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28D0B6E">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29C6AFF6">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FFFF26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3C4EAB6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FD2EF9B">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70632EE">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099BFCA">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30"/>
          <w:szCs w:val="30"/>
        </w:rPr>
      </w:pPr>
    </w:p>
    <w:p w14:paraId="232BEC62">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第一章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竞价公告</w:t>
      </w:r>
    </w:p>
    <w:p w14:paraId="19C966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项目基本情况</w:t>
      </w:r>
    </w:p>
    <w:p w14:paraId="159B3E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val="0"/>
          <w:bCs w:val="0"/>
          <w:sz w:val="28"/>
          <w:szCs w:val="28"/>
          <w:lang w:eastAsia="zh-CN"/>
        </w:rPr>
        <w:t>市委综合楼（原桐房集团办公楼）屋顶防水及路面修复工程</w:t>
      </w:r>
    </w:p>
    <w:p w14:paraId="59EAC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JKQJT-20250</w:t>
      </w:r>
      <w:r>
        <w:rPr>
          <w:rFonts w:hint="eastAsia" w:asciiTheme="minorEastAsia" w:hAnsiTheme="minorEastAsia" w:eastAsiaTheme="minorEastAsia" w:cstheme="minorEastAsia"/>
          <w:sz w:val="28"/>
          <w:szCs w:val="28"/>
          <w:lang w:val="en-US" w:eastAsia="zh-CN"/>
        </w:rPr>
        <w:t>44</w:t>
      </w:r>
    </w:p>
    <w:p w14:paraId="17A2438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val="en-US" w:eastAsia="zh-CN"/>
        </w:rPr>
        <w:t>项目批准文号：</w:t>
      </w:r>
      <w:r>
        <w:rPr>
          <w:rFonts w:hint="eastAsia" w:asciiTheme="minorEastAsia" w:hAnsiTheme="minorEastAsia" w:eastAsiaTheme="minorEastAsia" w:cstheme="minorEastAsia"/>
          <w:b w:val="0"/>
          <w:bCs w:val="0"/>
          <w:sz w:val="28"/>
          <w:szCs w:val="28"/>
          <w:lang w:eastAsia="zh-CN"/>
        </w:rPr>
        <w:t>根据桐开建投委办秘2025（1</w:t>
      </w:r>
      <w:r>
        <w:rPr>
          <w:rFonts w:hint="eastAsia" w:asciiTheme="minorEastAsia" w:hAnsiTheme="minorEastAsia" w:eastAsia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lang w:eastAsia="zh-CN"/>
        </w:rPr>
        <w:t>）次会议纪要内容，同意市委综合楼（原桐房集团办公楼）屋顶防水及路面修复工程</w:t>
      </w:r>
      <w:r>
        <w:rPr>
          <w:rFonts w:hint="eastAsia" w:asciiTheme="minorEastAsia" w:hAnsiTheme="minorEastAsia" w:eastAsiaTheme="minorEastAsia" w:cstheme="minorEastAsia"/>
          <w:sz w:val="28"/>
          <w:szCs w:val="28"/>
          <w:lang w:val="en-US" w:eastAsia="zh-CN"/>
        </w:rPr>
        <w:t>由桐城市房地产开发有限责任公司组织施工，现桐城市房地产开发有限责任公司依据国家有关法律法规等规定，采用邀请方式进行公开竞价，择优选定施工单位。</w:t>
      </w:r>
    </w:p>
    <w:p w14:paraId="227203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招标单位：</w:t>
      </w:r>
      <w:r>
        <w:rPr>
          <w:rFonts w:hint="eastAsia" w:asciiTheme="minorEastAsia" w:hAnsiTheme="minorEastAsia" w:eastAsiaTheme="minorEastAsia" w:cstheme="minorEastAsia"/>
          <w:b w:val="0"/>
          <w:bCs w:val="0"/>
          <w:sz w:val="28"/>
          <w:szCs w:val="28"/>
          <w:lang w:eastAsia="zh-CN"/>
        </w:rPr>
        <w:t>桐城市房地产开发有限责任公司</w:t>
      </w:r>
    </w:p>
    <w:p w14:paraId="4C57F1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代理机构</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资金落实情况</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企业自筹资金</w:t>
      </w:r>
    </w:p>
    <w:p w14:paraId="7B17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项目概况</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val="0"/>
          <w:bCs w:val="0"/>
          <w:sz w:val="28"/>
          <w:szCs w:val="28"/>
          <w:lang w:eastAsia="zh-CN"/>
        </w:rPr>
        <w:t>主楼屋面面层、防水层、保温层拆除，屋面修复、外墙及窗防水修复，路面修复。</w:t>
      </w:r>
      <w:r>
        <w:rPr>
          <w:rFonts w:hint="eastAsia" w:asciiTheme="minorEastAsia" w:hAnsiTheme="minorEastAsia" w:eastAsiaTheme="minorEastAsia" w:cstheme="minorEastAsia"/>
          <w:sz w:val="28"/>
          <w:szCs w:val="28"/>
          <w:lang w:val="en-US" w:eastAsia="zh-CN"/>
        </w:rPr>
        <w:t>具体见施工清单。</w:t>
      </w:r>
    </w:p>
    <w:p w14:paraId="096C1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项目控制价：370953.1元</w:t>
      </w:r>
      <w:r>
        <w:rPr>
          <w:rFonts w:hint="eastAsia" w:asciiTheme="minorEastAsia" w:hAnsiTheme="minorEastAsia" w:eastAsiaTheme="minorEastAsia" w:cstheme="minorEastAsia"/>
          <w:sz w:val="28"/>
          <w:szCs w:val="28"/>
          <w:lang w:val="en-US" w:eastAsia="zh-CN"/>
        </w:rPr>
        <w:t xml:space="preserve"> </w:t>
      </w:r>
    </w:p>
    <w:p w14:paraId="10EF2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eastAsia="zh-CN"/>
        </w:rPr>
        <w:t>投标单位</w:t>
      </w:r>
      <w:r>
        <w:rPr>
          <w:rFonts w:hint="eastAsia" w:asciiTheme="minorEastAsia" w:hAnsiTheme="minorEastAsia" w:eastAsiaTheme="minorEastAsia" w:cstheme="minorEastAsia"/>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资质要求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val="0"/>
          <w:bCs w:val="0"/>
          <w:sz w:val="28"/>
          <w:szCs w:val="28"/>
          <w:lang w:eastAsia="zh-CN"/>
        </w:rPr>
        <w:t>具有建筑工程施工总承包</w:t>
      </w:r>
      <w:r>
        <w:rPr>
          <w:rFonts w:hint="eastAsia" w:asciiTheme="minorEastAsia" w:hAnsiTheme="minorEastAsia" w:eastAsiaTheme="minorEastAsia" w:cstheme="minorEastAsia"/>
          <w:sz w:val="28"/>
          <w:szCs w:val="28"/>
          <w:lang w:val="en-US" w:eastAsia="zh-CN"/>
        </w:rPr>
        <w:t>三级及以上资质含三级、有效期内安全生产许可证</w:t>
      </w:r>
    </w:p>
    <w:p w14:paraId="19EDA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财务要求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投标企业未处于被责令停业、投标资格被取消或</w:t>
      </w:r>
      <w:r>
        <w:rPr>
          <w:rFonts w:hint="eastAsia" w:asciiTheme="minorEastAsia" w:hAnsiTheme="minorEastAsia" w:eastAsiaTheme="minorEastAsia" w:cstheme="minorEastAsia"/>
          <w:sz w:val="28"/>
          <w:szCs w:val="28"/>
          <w:lang w:val="en-US" w:eastAsia="zh-CN"/>
        </w:rPr>
        <w:t>财务</w:t>
      </w:r>
      <w:r>
        <w:rPr>
          <w:rFonts w:hint="eastAsia" w:asciiTheme="minorEastAsia" w:hAnsiTheme="minorEastAsia" w:eastAsiaTheme="minorEastAsia" w:cstheme="minorEastAsia"/>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业绩要求</w:t>
      </w:r>
      <w:r>
        <w:rPr>
          <w:rFonts w:hint="eastAsia" w:asciiTheme="minorEastAsia" w:hAnsiTheme="minorEastAsia" w:eastAsiaTheme="minorEastAsia" w:cstheme="minorEastAsia"/>
          <w:b/>
          <w:bCs/>
          <w:sz w:val="28"/>
          <w:szCs w:val="28"/>
          <w:lang w:eastAsia="zh-CN"/>
        </w:rPr>
        <w:t>：无</w:t>
      </w:r>
      <w:r>
        <w:rPr>
          <w:rFonts w:hint="eastAsia" w:asciiTheme="minorEastAsia" w:hAnsiTheme="minorEastAsia" w:eastAsiaTheme="minorEastAsia" w:cstheme="minorEastAsia"/>
          <w:sz w:val="28"/>
          <w:szCs w:val="28"/>
          <w:lang w:val="en-US" w:eastAsia="zh-CN"/>
        </w:rPr>
        <w:t xml:space="preserve">   </w:t>
      </w:r>
    </w:p>
    <w:p w14:paraId="44A959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信誉要求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主要人员要求</w:t>
      </w:r>
      <w:r>
        <w:rPr>
          <w:rFonts w:hint="eastAsia" w:asciiTheme="minorEastAsia" w:hAnsiTheme="minorEastAsia" w:eastAsiaTheme="minorEastAsia" w:cstheme="minorEastAsia"/>
          <w:b/>
          <w:bCs/>
          <w:sz w:val="28"/>
          <w:szCs w:val="28"/>
          <w:lang w:eastAsia="zh-CN"/>
        </w:rPr>
        <w:t>：无</w:t>
      </w:r>
      <w:r>
        <w:rPr>
          <w:rFonts w:hint="eastAsia" w:asciiTheme="minorEastAsia" w:hAnsiTheme="minorEastAsia" w:eastAsiaTheme="minorEastAsia" w:cstheme="minorEastAsia"/>
          <w:sz w:val="28"/>
          <w:szCs w:val="28"/>
          <w:lang w:val="en-US" w:eastAsia="zh-CN"/>
        </w:rPr>
        <w:t>。</w:t>
      </w:r>
    </w:p>
    <w:p w14:paraId="4323DC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其他要求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无</w:t>
      </w:r>
    </w:p>
    <w:p w14:paraId="56246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本项目</w:t>
      </w:r>
      <w:r>
        <w:rPr>
          <w:rFonts w:hint="eastAsia" w:asciiTheme="minorEastAsia" w:hAnsiTheme="minorEastAsia" w:eastAsiaTheme="minorEastAsia" w:cstheme="minorEastAsia"/>
          <w:b/>
          <w:bCs/>
          <w:sz w:val="28"/>
          <w:szCs w:val="28"/>
          <w:lang w:val="en-US" w:eastAsia="zh-CN"/>
        </w:rPr>
        <w:t>是否接受</w:t>
      </w:r>
      <w:r>
        <w:rPr>
          <w:rFonts w:hint="eastAsia" w:asciiTheme="minorEastAsia" w:hAnsiTheme="minorEastAsia" w:eastAsiaTheme="minorEastAsia" w:cstheme="minorEastAsia"/>
          <w:b/>
          <w:bCs/>
          <w:sz w:val="28"/>
          <w:szCs w:val="28"/>
        </w:rPr>
        <w:t>联合体</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组成联合体的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应满足下列要求</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无</w:t>
      </w:r>
      <w:r>
        <w:rPr>
          <w:rFonts w:hint="eastAsia" w:asciiTheme="minorEastAsia" w:hAnsiTheme="minorEastAsia" w:eastAsiaTheme="minorEastAsia" w:cstheme="minorEastAsia"/>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获取时间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2025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09</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18 </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lang w:val="en-US" w:eastAsia="zh-CN"/>
        </w:rPr>
        <w:t xml:space="preserve"> 2025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24 </w:t>
      </w:r>
      <w:r>
        <w:rPr>
          <w:rFonts w:hint="eastAsia" w:asciiTheme="minorEastAsia" w:hAnsiTheme="minorEastAsia" w:eastAsiaTheme="minorEastAsia" w:cstheme="minorEastAsia"/>
          <w:sz w:val="28"/>
          <w:szCs w:val="28"/>
        </w:rPr>
        <w:t>日(文件的发售期限自开始之日起不得少于5个工作日，</w:t>
      </w:r>
      <w:r>
        <w:rPr>
          <w:rFonts w:hint="eastAsia" w:asciiTheme="minorEastAsia" w:hAnsiTheme="minorEastAsia" w:eastAsiaTheme="minorEastAsia" w:cstheme="minorEastAsia"/>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获取地点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6128C2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资格审查：</w:t>
      </w:r>
      <w:r>
        <w:rPr>
          <w:rFonts w:hint="eastAsia" w:asciiTheme="minorEastAsia" w:hAnsiTheme="minorEastAsia" w:eastAsiaTheme="minorEastAsia" w:cstheme="minorEastAsia"/>
          <w:sz w:val="28"/>
          <w:szCs w:val="28"/>
          <w:lang w:val="en-US" w:eastAsia="zh-CN"/>
        </w:rPr>
        <w:t>资格先审。投标单位于2025年9月24日17时前提交资格审查文件，逾期提交拒收。招标单位和招标办对所有资格文件进行资格审查，资格审查通过招标单位和招标办认可后方可投标及交纳质保金。开标现场对投标单位的资格进行复查，不符合要求的，退回投标文件。资格审查文件提交地点：桐城经开区建设投资集团有限公司五楼招投标办公室。联系人：胡先生13865108771</w:t>
      </w:r>
    </w:p>
    <w:p w14:paraId="354C17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文件售价</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截止时间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 xml:space="preserve">2025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09</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single"/>
          <w:lang w:val="en-US" w:eastAsia="zh-CN"/>
        </w:rPr>
        <w:t xml:space="preserve"> 15 时  00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分(北京时间)(从竞价文件开始发出之日起至</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提交文件地点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2025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15时00</w:t>
      </w:r>
      <w:r>
        <w:rPr>
          <w:rFonts w:hint="eastAsia" w:asciiTheme="minorEastAsia" w:hAnsiTheme="minorEastAsia" w:eastAsiaTheme="minorEastAsia" w:cstheme="minorEastAsia"/>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w:t>
      </w:r>
      <w:r>
        <w:rPr>
          <w:rFonts w:hint="eastAsia" w:asciiTheme="minorEastAsia" w:hAnsiTheme="minorEastAsia" w:eastAsiaTheme="minorEastAsia" w:cstheme="minorEastAsia"/>
          <w:sz w:val="28"/>
          <w:szCs w:val="28"/>
          <w:lang w:val="en-US" w:eastAsia="zh-CN"/>
        </w:rPr>
        <w:t>竞争</w:t>
      </w:r>
      <w:r>
        <w:rPr>
          <w:rFonts w:hint="eastAsia" w:asciiTheme="minorEastAsia" w:hAnsiTheme="minorEastAsia" w:eastAsiaTheme="minorEastAsia" w:cstheme="minorEastAsia"/>
          <w:sz w:val="28"/>
          <w:szCs w:val="28"/>
        </w:rPr>
        <w:t>价公告在桐城经开区建投集团公司网站上发布，期限为自公告发布之日起</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w:t>
      </w:r>
      <w:r>
        <w:rPr>
          <w:rFonts w:hint="eastAsia" w:asciiTheme="minorEastAsia" w:hAnsiTheme="minorEastAsia" w:eastAsiaTheme="minorEastAsia" w:cstheme="minorEastAsia"/>
          <w:spacing w:val="-6"/>
          <w:sz w:val="28"/>
          <w:szCs w:val="28"/>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名称：</w:t>
      </w:r>
      <w:r>
        <w:rPr>
          <w:rFonts w:hint="eastAsia" w:asciiTheme="minorEastAsia" w:hAnsiTheme="minorEastAsia" w:eastAsiaTheme="minorEastAsia" w:cstheme="minorEastAsia"/>
          <w:b w:val="0"/>
          <w:bCs w:val="0"/>
          <w:sz w:val="28"/>
          <w:szCs w:val="28"/>
          <w:lang w:eastAsia="zh-CN"/>
        </w:rPr>
        <w:t>桐城市房地产开发有限责任公司</w:t>
      </w:r>
    </w:p>
    <w:p w14:paraId="35474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地址：桐城经开区建投集团公司大楼六楼</w:t>
      </w:r>
    </w:p>
    <w:p w14:paraId="3C2E71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联系人：王胜尚    联系方式：13956532773 </w:t>
      </w:r>
    </w:p>
    <w:p w14:paraId="2A71BD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联系方式：13865108771</w:t>
      </w:r>
    </w:p>
    <w:p w14:paraId="2EE4EA52">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B374B53">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4"/>
          <w:szCs w:val="24"/>
        </w:rPr>
      </w:pPr>
    </w:p>
    <w:p w14:paraId="4975174E">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4"/>
          <w:szCs w:val="24"/>
        </w:rPr>
      </w:pPr>
    </w:p>
    <w:p w14:paraId="535450BF">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460AAE30">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5D839AFD">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13D6443">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41FA43B5">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902B882">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4BE0B47C">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08300879">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86EF35C">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7414600">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23D59496">
      <w:pPr>
        <w:keepNext w:val="0"/>
        <w:keepLines w:val="0"/>
        <w:pageBreakBefore w:val="0"/>
        <w:wordWrap/>
        <w:overflowPunct/>
        <w:topLinePunct w:val="0"/>
        <w:bidi w:val="0"/>
        <w:spacing w:line="560" w:lineRule="exact"/>
        <w:jc w:val="both"/>
        <w:rPr>
          <w:rFonts w:hint="eastAsia" w:asciiTheme="minorEastAsia" w:hAnsiTheme="minorEastAsia" w:eastAsiaTheme="minorEastAsia" w:cstheme="minorEastAsia"/>
          <w:b/>
          <w:bCs/>
          <w:sz w:val="24"/>
          <w:szCs w:val="24"/>
        </w:rPr>
      </w:pPr>
    </w:p>
    <w:p w14:paraId="5FDFF64B">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p>
    <w:p w14:paraId="5D5F8BBE">
      <w:pPr>
        <w:pStyle w:val="2"/>
        <w:rPr>
          <w:rFonts w:hint="eastAsia" w:asciiTheme="minorEastAsia" w:hAnsiTheme="minorEastAsia" w:eastAsiaTheme="minorEastAsia" w:cstheme="minorEastAsia"/>
          <w:b/>
          <w:bCs/>
          <w:sz w:val="36"/>
          <w:szCs w:val="36"/>
        </w:rPr>
      </w:pPr>
    </w:p>
    <w:p w14:paraId="682FFFA3">
      <w:pPr>
        <w:pStyle w:val="2"/>
        <w:rPr>
          <w:rFonts w:hint="eastAsia" w:asciiTheme="minorEastAsia" w:hAnsiTheme="minorEastAsia" w:eastAsiaTheme="minorEastAsia" w:cstheme="minorEastAsia"/>
          <w:b/>
          <w:bCs/>
          <w:sz w:val="36"/>
          <w:szCs w:val="36"/>
        </w:rPr>
      </w:pPr>
    </w:p>
    <w:p w14:paraId="3C38F705">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第二章</w:t>
      </w:r>
      <w:r>
        <w:rPr>
          <w:rFonts w:hint="eastAsia" w:asciiTheme="minorEastAsia" w:hAnsiTheme="minorEastAsia" w:eastAsiaTheme="minorEastAsia" w:cstheme="minorEastAsia"/>
          <w:b/>
          <w:bCs/>
          <w:sz w:val="36"/>
          <w:szCs w:val="36"/>
          <w:lang w:val="en-US" w:eastAsia="zh-CN"/>
        </w:rPr>
        <w:t xml:space="preserve"> 投标单位</w:t>
      </w:r>
      <w:r>
        <w:rPr>
          <w:rFonts w:hint="eastAsia" w:asciiTheme="minorEastAsia" w:hAnsiTheme="minorEastAsia" w:eastAsiaTheme="minorEastAsia" w:cstheme="minorEastAsia"/>
          <w:b/>
          <w:bCs/>
          <w:sz w:val="36"/>
          <w:szCs w:val="36"/>
        </w:rPr>
        <w:t>须知</w:t>
      </w:r>
    </w:p>
    <w:p w14:paraId="17D3DB9B">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p>
    <w:p w14:paraId="739710E2">
      <w:pPr>
        <w:keepNext w:val="0"/>
        <w:keepLines w:val="0"/>
        <w:pageBreakBefore w:val="0"/>
        <w:widowControl/>
        <w:kinsoku w:val="0"/>
        <w:wordWrap/>
        <w:overflowPunct/>
        <w:topLinePunct w:val="0"/>
        <w:autoSpaceDE w:val="0"/>
        <w:autoSpaceDN w:val="0"/>
        <w:bidi w:val="0"/>
        <w:adjustRightInd w:val="0"/>
        <w:snapToGrid w:val="0"/>
        <w:spacing w:before="12" w:line="560" w:lineRule="exact"/>
        <w:jc w:val="center"/>
        <w:textAlignment w:val="baseline"/>
        <w:rPr>
          <w:rFonts w:hint="eastAsia" w:asciiTheme="minorEastAsia" w:hAnsiTheme="minorEastAsia" w:eastAsiaTheme="minorEastAsia" w:cstheme="minorEastAsia"/>
          <w:b/>
          <w:bCs/>
          <w:snapToGrid w:val="0"/>
          <w:color w:val="000000"/>
          <w:kern w:val="0"/>
          <w:sz w:val="28"/>
          <w:szCs w:val="28"/>
          <w:lang w:eastAsia="en-US"/>
        </w:rPr>
      </w:pPr>
      <w:r>
        <w:rPr>
          <w:rFonts w:hint="eastAsia" w:asciiTheme="minorEastAsia" w:hAnsiTheme="minorEastAsia" w:eastAsiaTheme="minorEastAsia" w:cstheme="minorEastAsia"/>
          <w:b/>
          <w:bCs/>
          <w:snapToGrid w:val="0"/>
          <w:color w:val="000000"/>
          <w:kern w:val="0"/>
          <w:sz w:val="28"/>
          <w:szCs w:val="28"/>
          <w:lang w:val="en-US" w:eastAsia="zh-CN"/>
        </w:rPr>
        <w:t>一、</w:t>
      </w:r>
      <w:r>
        <w:rPr>
          <w:rFonts w:hint="eastAsia" w:asciiTheme="minorEastAsia" w:hAnsiTheme="minorEastAsia" w:eastAsiaTheme="minorEastAsia" w:cstheme="minorEastAsia"/>
          <w:b/>
          <w:bCs/>
          <w:snapToGrid w:val="0"/>
          <w:color w:val="000000"/>
          <w:kern w:val="0"/>
          <w:sz w:val="28"/>
          <w:szCs w:val="28"/>
          <w:lang w:eastAsia="zh-CN"/>
        </w:rPr>
        <w:t>投标单位</w:t>
      </w:r>
      <w:r>
        <w:rPr>
          <w:rFonts w:hint="eastAsia" w:asciiTheme="minorEastAsia" w:hAnsiTheme="minorEastAsia" w:eastAsiaTheme="minorEastAsia" w:cstheme="minorEastAsia"/>
          <w:b/>
          <w:bCs/>
          <w:snapToGrid w:val="0"/>
          <w:color w:val="000000"/>
          <w:kern w:val="0"/>
          <w:sz w:val="28"/>
          <w:szCs w:val="28"/>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2025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09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24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 xml:space="preserve"> 00 </w:t>
            </w:r>
            <w:r>
              <w:rPr>
                <w:rFonts w:hint="eastAsia" w:asciiTheme="minorEastAsia" w:hAnsiTheme="minorEastAsia" w:eastAsiaTheme="minorEastAsia" w:cstheme="minorEastAsia"/>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现场踏勘联系人</w:t>
            </w:r>
            <w:r>
              <w:rPr>
                <w:rFonts w:hint="eastAsia" w:asciiTheme="minorEastAsia" w:hAnsiTheme="minorEastAsia" w:eastAsiaTheme="minorEastAsia" w:cstheme="minorEastAsia"/>
                <w:sz w:val="24"/>
                <w:szCs w:val="24"/>
                <w:lang w:eastAsia="zh-CN"/>
              </w:rPr>
              <w:t>：王先生</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13956532773</w:t>
            </w:r>
          </w:p>
          <w:p w14:paraId="751144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如供应商未参加</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09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25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 xml:space="preserve"> 00 </w:t>
            </w:r>
            <w:r>
              <w:rPr>
                <w:rFonts w:hint="eastAsia" w:asciiTheme="minorEastAsia" w:hAnsiTheme="minorEastAsia" w:eastAsiaTheme="minorEastAsia" w:cstheme="minorEastAsia"/>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分为 </w:t>
            </w:r>
            <w:r>
              <w:rPr>
                <w:rFonts w:hint="eastAsia" w:asciiTheme="minorEastAsia" w:hAnsiTheme="minorEastAsia" w:eastAsiaTheme="minorEastAsia" w:cstheme="minorEastAsia"/>
                <w:sz w:val="24"/>
                <w:szCs w:val="24"/>
                <w:lang w:val="en-US" w:eastAsia="zh-CN"/>
              </w:rPr>
              <w:t xml:space="preserve"> 1</w:t>
            </w:r>
            <w:r>
              <w:rPr>
                <w:rFonts w:hint="eastAsia" w:asciiTheme="minorEastAsia" w:hAnsiTheme="minorEastAsia" w:eastAsiaTheme="minorEastAsia" w:cstheme="minorEastAsia"/>
                <w:sz w:val="24"/>
                <w:szCs w:val="24"/>
              </w:rPr>
              <w:t>个</w:t>
            </w:r>
            <w:r>
              <w:rPr>
                <w:rFonts w:hint="eastAsia" w:asciiTheme="minorEastAsia" w:hAnsiTheme="minorEastAsia" w:eastAsiaTheme="minorEastAsia" w:cstheme="minorEastAsia"/>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投标单位</w:t>
            </w:r>
            <w:r>
              <w:rPr>
                <w:rFonts w:hint="eastAsia" w:asciiTheme="minorEastAsia" w:hAnsiTheme="minorEastAsia" w:eastAsiaTheme="minorEastAsia" w:cstheme="minorEastAsia"/>
                <w:sz w:val="24"/>
                <w:szCs w:val="24"/>
              </w:rPr>
              <w:t>参加多个</w:t>
            </w:r>
            <w:r>
              <w:rPr>
                <w:rFonts w:hint="eastAsia" w:asciiTheme="minorEastAsia" w:hAnsiTheme="minorEastAsia" w:eastAsiaTheme="minorEastAsia" w:cstheme="minorEastAsia"/>
                <w:sz w:val="24"/>
                <w:szCs w:val="24"/>
                <w:lang w:val="en-US" w:eastAsia="zh-CN"/>
              </w:rPr>
              <w:t>标段</w:t>
            </w:r>
            <w:r>
              <w:rPr>
                <w:rFonts w:hint="eastAsia" w:asciiTheme="minorEastAsia" w:hAnsiTheme="minorEastAsia" w:eastAsiaTheme="minorEastAsia" w:cstheme="minorEastAsia"/>
                <w:sz w:val="24"/>
                <w:szCs w:val="24"/>
              </w:rPr>
              <w:t>竞价的成交数规定</w:t>
            </w:r>
            <w:r>
              <w:rPr>
                <w:rFonts w:hint="eastAsia" w:asciiTheme="minorEastAsia" w:hAnsiTheme="minorEastAsia" w:eastAsiaTheme="minorEastAsia" w:cstheme="minorEastAsia"/>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人民币捌仟元整（小写：8000.00元）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详见供应商须知第七条</w:t>
            </w:r>
          </w:p>
          <w:p w14:paraId="62EE30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竞价保证金的缴纳账户与履约保证金统一账户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评审委员会推荐</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候选人的数量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委托评审委员会确定</w:t>
            </w:r>
            <w:r>
              <w:rPr>
                <w:rFonts w:hint="eastAsia" w:asciiTheme="minorEastAsia" w:hAnsiTheme="minorEastAsia" w:eastAsiaTheme="minorEastAsia" w:cstheme="minorEastAsia"/>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报集团党委会</w:t>
            </w:r>
            <w:r>
              <w:rPr>
                <w:rFonts w:hint="eastAsia" w:asciiTheme="minorEastAsia" w:hAnsiTheme="minorEastAsia" w:eastAsiaTheme="minorEastAsia" w:cstheme="minorEastAsia"/>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是否要求中标人提交履约保证金</w:t>
            </w:r>
            <w:r>
              <w:rPr>
                <w:rFonts w:hint="eastAsia" w:asciiTheme="minorEastAsia" w:hAnsiTheme="minorEastAsia" w:eastAsiaTheme="minorEastAsia" w:cstheme="minorEastAsia"/>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口不要求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rPr>
              <w:t>要求</w:t>
            </w:r>
          </w:p>
          <w:p w14:paraId="512613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履约保证金的金额</w:t>
            </w:r>
            <w:r>
              <w:rPr>
                <w:rFonts w:hint="eastAsia" w:asciiTheme="minorEastAsia" w:hAnsiTheme="minorEastAsia" w:eastAsiaTheme="minorEastAsia" w:cstheme="minorEastAsia"/>
                <w:sz w:val="24"/>
                <w:szCs w:val="24"/>
                <w:lang w:eastAsia="zh-CN"/>
              </w:rPr>
              <w:t>：人民币捌仟元整（￥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000.00元）</w:t>
            </w:r>
          </w:p>
          <w:p w14:paraId="034F51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履约保证金的形式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可以为银行转账、银行电汇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提交时限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收取单位</w:t>
            </w:r>
            <w:r>
              <w:rPr>
                <w:rFonts w:hint="eastAsia" w:asciiTheme="minorEastAsia" w:hAnsiTheme="minorEastAsia" w:eastAsiaTheme="minorEastAsia" w:cstheme="minorEastAsia"/>
                <w:sz w:val="24"/>
                <w:szCs w:val="24"/>
                <w:lang w:eastAsia="zh-CN"/>
              </w:rPr>
              <w:t>：桐城市房地产开发有限责任公司</w:t>
            </w:r>
          </w:p>
          <w:p w14:paraId="6742D1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（5）单位账户：20000196633610300000114</w:t>
            </w:r>
          </w:p>
          <w:p w14:paraId="0B01CE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开户银行：安徽桐城农村商业银行股份有限公司和平支行</w:t>
            </w:r>
          </w:p>
          <w:p w14:paraId="540B3A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（6）退还时间: 工程 竣工验收合格后一次性无息退还。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通讯地址: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接收部门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通讯地址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公司大楼八楼</w:t>
            </w:r>
            <w:r>
              <w:rPr>
                <w:rFonts w:hint="eastAsia" w:asciiTheme="minorEastAsia" w:hAnsiTheme="minorEastAsia" w:eastAsiaTheme="minorEastAsia" w:cstheme="minorEastAsia"/>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计划工期</w:t>
            </w:r>
          </w:p>
        </w:tc>
        <w:tc>
          <w:tcPr>
            <w:tcW w:w="6000" w:type="dxa"/>
          </w:tcPr>
          <w:p w14:paraId="0E3ECE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须知前附表与本部分对同一内容的规定不一致，以</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须知前附表的规定为准。</w:t>
      </w:r>
    </w:p>
    <w:p w14:paraId="30A1D63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E3EAA71">
      <w:pPr>
        <w:keepNext w:val="0"/>
        <w:keepLines w:val="0"/>
        <w:pageBreakBefore w:val="0"/>
        <w:widowControl/>
        <w:kinsoku w:val="0"/>
        <w:wordWrap/>
        <w:overflowPunct/>
        <w:topLinePunct w:val="0"/>
        <w:autoSpaceDE w:val="0"/>
        <w:autoSpaceDN w:val="0"/>
        <w:bidi w:val="0"/>
        <w:adjustRightInd w:val="0"/>
        <w:snapToGrid w:val="0"/>
        <w:spacing w:before="12" w:line="560" w:lineRule="exact"/>
        <w:jc w:val="left"/>
        <w:textAlignment w:val="baseline"/>
        <w:rPr>
          <w:rFonts w:hint="eastAsia" w:asciiTheme="minorEastAsia" w:hAnsiTheme="minorEastAsia" w:eastAsiaTheme="minorEastAsia" w:cstheme="minorEastAsia"/>
          <w:b/>
          <w:bCs/>
          <w:snapToGrid w:val="0"/>
          <w:color w:val="000000"/>
          <w:kern w:val="0"/>
          <w:sz w:val="24"/>
          <w:szCs w:val="24"/>
          <w:lang w:val="en-US" w:eastAsia="zh-CN"/>
        </w:rPr>
      </w:pPr>
    </w:p>
    <w:p w14:paraId="0D49F99A">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28"/>
          <w:szCs w:val="28"/>
          <w:lang w:val="en-US" w:eastAsia="zh-CN"/>
        </w:rPr>
      </w:pPr>
    </w:p>
    <w:p w14:paraId="2A94CAA9">
      <w:pPr>
        <w:keepNext w:val="0"/>
        <w:keepLines w:val="0"/>
        <w:pageBreakBefore w:val="0"/>
        <w:widowControl/>
        <w:kinsoku w:val="0"/>
        <w:wordWrap/>
        <w:overflowPunct/>
        <w:topLinePunct w:val="0"/>
        <w:autoSpaceDE w:val="0"/>
        <w:autoSpaceDN w:val="0"/>
        <w:bidi w:val="0"/>
        <w:adjustRightInd w:val="0"/>
        <w:snapToGrid w:val="0"/>
        <w:spacing w:before="12" w:line="560" w:lineRule="exact"/>
        <w:jc w:val="center"/>
        <w:textAlignment w:val="baseline"/>
        <w:rPr>
          <w:rFonts w:hint="eastAsia" w:asciiTheme="minorEastAsia" w:hAnsiTheme="minorEastAsia" w:eastAsiaTheme="minorEastAsia" w:cstheme="minorEastAsia"/>
          <w:b/>
          <w:bCs/>
          <w:snapToGrid w:val="0"/>
          <w:color w:val="000000"/>
          <w:kern w:val="0"/>
          <w:sz w:val="36"/>
          <w:szCs w:val="36"/>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人员到岗及履约要求</w:t>
      </w:r>
      <w:r>
        <w:rPr>
          <w:rFonts w:hint="eastAsia" w:asciiTheme="minorEastAsia" w:hAnsiTheme="minorEastAsia" w:eastAsiaTheme="minorEastAsia" w:cstheme="minorEastAsia"/>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（1）投标单位一旦成交（中标单位），施工现场负责人、及施工机械等在整个项目施工期内必须在位，否则招标单位有权终止合同，由此造成的损失，成交投标单位自行承担并赔偿可能给招标单位造成的损失；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(2)中标单位不得擅自更换项目部主要管理人员。确需更换时，须报招标单位同意，</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(3)中标单位未能按照承诺到岗尽职的，招标单位将视情况严重程度对其作出相应处理，给予警告并发出整改通知，如仍未及时整改 ，招标单位有权责令其停工整改、直至终止合同。</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二、材料要求：</w:t>
      </w:r>
    </w:p>
    <w:p w14:paraId="258E53B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（1）中标单位采购的材料应满足招标单位和规范要求的质量等级，并须按有关技术规范要求对材料质量进行检验；</w:t>
      </w:r>
    </w:p>
    <w:p w14:paraId="36E7D2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(2)中标单位选定的材料须经招标单位和监理单位（如有）认可。如招标单位和监理单位（如有）对某种或某些材料的质量有异议，有权提出停止使用的要求，中标单位必须服从该要求；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（3）若该材料经权威检验部门鉴定确有质量问题，由此而发生的一切费用由中标单位自负。因中标单位采购的材料质量引起的工程质量问题由中标单位承担所造成的一切损失。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三、工程施工重点、难点：</w:t>
      </w:r>
      <w:r>
        <w:rPr>
          <w:rFonts w:hint="eastAsia" w:asciiTheme="minorEastAsia" w:hAnsiTheme="minorEastAsia" w:eastAsiaTheme="minorEastAsia" w:cstheme="minorEastAsia"/>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(1)中标单位必须严格执行国家及地方政府的有关规定，依法签订劳动合同，并按规定及时足额支付工资。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(2)关于项目管理人员在施工现场的时间要求:驻场时间每月不少于 22天，每天在岗工作时间不得少于8小时，项目管理人员离开现场的必须事先书面请假，且须经招标单位同意。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管理人员未经批准，擅自离开施工现场，未能按照承诺到岗尽职的，招标单位将视情况严重程度对中标单位作出相应处理，给予警告并发出整改通知。如仍未及时整改，招标单位有权责令其停工整改、直至解除合同。招标单位还将停止支付工程款项，且就工程及工期延误造成的损失，向中标单位进行素赔。</w:t>
      </w:r>
    </w:p>
    <w:p w14:paraId="6350E2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五、竞价方式：</w:t>
      </w:r>
      <w:r>
        <w:rPr>
          <w:rFonts w:hint="eastAsia" w:asciiTheme="minorEastAsia" w:hAnsiTheme="minorEastAsia" w:eastAsiaTheme="minorEastAsia" w:cstheme="minorEastAsia"/>
          <w:color w:val="auto"/>
          <w:sz w:val="28"/>
          <w:szCs w:val="28"/>
          <w:lang w:val="en-US" w:eastAsia="zh-CN"/>
        </w:rPr>
        <w:t>本次招标采用两轮报价竞价方式进行，第二轮有效报价未低于第一轮最低报价，超过第一轮最低报价的均为无效报价。第二轮报价结束，报价最低为中标候选人。(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合同价格形式：</w:t>
      </w:r>
      <w:r>
        <w:rPr>
          <w:rFonts w:hint="eastAsia" w:asciiTheme="minorEastAsia" w:hAnsiTheme="minorEastAsia" w:eastAsiaTheme="minorEastAsia" w:cstheme="minorEastAsia"/>
          <w:color w:val="auto"/>
          <w:sz w:val="28"/>
          <w:szCs w:val="28"/>
          <w:lang w:val="en-US" w:eastAsia="zh-CN"/>
        </w:rPr>
        <w:t>总价合同。总价包含的范围：1、投标单位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风险费用的计算方法：在整个建设期内风险费用已由</w:t>
      </w:r>
      <w:r>
        <w:rPr>
          <w:rFonts w:hint="eastAsia" w:asciiTheme="minorEastAsia" w:hAnsiTheme="minorEastAsia" w:cstheme="minorEastAsia"/>
          <w:color w:val="auto"/>
          <w:sz w:val="28"/>
          <w:szCs w:val="28"/>
          <w:lang w:val="en-US" w:eastAsia="zh-CN"/>
        </w:rPr>
        <w:t>中标单位</w:t>
      </w:r>
      <w:r>
        <w:rPr>
          <w:rFonts w:hint="eastAsia" w:asciiTheme="minorEastAsia" w:hAnsiTheme="minorEastAsia" w:eastAsiaTheme="minorEastAsia" w:cstheme="minorEastAsia"/>
          <w:color w:val="auto"/>
          <w:sz w:val="28"/>
          <w:szCs w:val="28"/>
          <w:lang w:val="en-US" w:eastAsia="zh-CN"/>
        </w:rPr>
        <w:t xml:space="preserve">包干在合同价内。 </w:t>
      </w:r>
    </w:p>
    <w:p w14:paraId="08CC11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七、工程进度款支付：</w:t>
      </w:r>
      <w:r>
        <w:rPr>
          <w:rFonts w:hint="eastAsia" w:asciiTheme="minorEastAsia" w:hAnsiTheme="minorEastAsia" w:eastAsiaTheme="minorEastAsia" w:cstheme="minorEastAsia"/>
          <w:color w:val="auto"/>
          <w:sz w:val="28"/>
          <w:szCs w:val="28"/>
          <w:lang w:val="en-US" w:eastAsia="zh-CN"/>
        </w:rPr>
        <w:t>在工程完工竣工验收合格后，付至合同价的 97%， 剩余的 3% 作为工程保修金，在承包人完全履行合同保修条款后，自工程竣工验收合格两年后14日内付清（不计息）。工程拨款申请同时提供正式税务发票，税率9%。</w:t>
      </w:r>
    </w:p>
    <w:p w14:paraId="69687C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八、因承包人原因导致工期延误</w:t>
      </w:r>
      <w:r>
        <w:rPr>
          <w:rFonts w:hint="eastAsia" w:asciiTheme="minorEastAsia" w:hAnsiTheme="minorEastAsia" w:eastAsiaTheme="minorEastAsia" w:cstheme="minorEastAsia"/>
          <w:color w:val="auto"/>
          <w:sz w:val="28"/>
          <w:szCs w:val="28"/>
          <w:lang w:val="en-US" w:eastAsia="zh-CN"/>
        </w:rPr>
        <w:t>：因中标单位原因造成工期延误，逾期竣工违约金的计算方法为：每延期竣工一天，罚款500元。</w:t>
      </w:r>
    </w:p>
    <w:p w14:paraId="5E3FECCF">
      <w:pPr>
        <w:keepNext w:val="0"/>
        <w:keepLines w:val="0"/>
        <w:pageBreakBefore w:val="0"/>
        <w:numPr>
          <w:ilvl w:val="0"/>
          <w:numId w:val="0"/>
        </w:numPr>
        <w:wordWrap/>
        <w:overflowPunct/>
        <w:topLinePunct w:val="0"/>
        <w:bidi w:val="0"/>
        <w:spacing w:line="560" w:lineRule="exact"/>
        <w:rPr>
          <w:rFonts w:hint="eastAsia" w:asciiTheme="minorEastAsia" w:hAnsiTheme="minorEastAsia" w:eastAsiaTheme="minorEastAsia" w:cstheme="minorEastAsia"/>
          <w:sz w:val="28"/>
          <w:szCs w:val="28"/>
          <w:lang w:val="en-US" w:eastAsia="zh-CN"/>
        </w:rPr>
      </w:pPr>
    </w:p>
    <w:p w14:paraId="5E37B168">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36"/>
          <w:szCs w:val="36"/>
          <w:lang w:val="en-US" w:eastAsia="zh-CN"/>
        </w:rPr>
      </w:pPr>
    </w:p>
    <w:p w14:paraId="7510DC38">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36"/>
          <w:szCs w:val="36"/>
          <w:lang w:val="en-US" w:eastAsia="zh-CN"/>
        </w:rPr>
      </w:pPr>
    </w:p>
    <w:p w14:paraId="71AC98D9">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36"/>
          <w:szCs w:val="36"/>
          <w:lang w:val="en-US" w:eastAsia="zh-CN"/>
        </w:rPr>
      </w:pPr>
    </w:p>
    <w:p w14:paraId="32BA0BD7">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第四章  合同主要条款</w:t>
      </w:r>
    </w:p>
    <w:p w14:paraId="712D38ED">
      <w:pPr>
        <w:keepNext w:val="0"/>
        <w:keepLines w:val="0"/>
        <w:pageBreakBefore w:val="0"/>
        <w:wordWrap/>
        <w:overflowPunct/>
        <w:topLinePunct w:val="0"/>
        <w:bidi w:val="0"/>
        <w:spacing w:line="56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sz w:val="28"/>
          <w:szCs w:val="28"/>
        </w:rPr>
        <w:t>执行住房与城乡建设部、国家工商行政管理总局制定的《建设工程施工合同》（GF—2017—0201）</w:t>
      </w:r>
    </w:p>
    <w:p w14:paraId="04F47A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合同价格形式：</w:t>
      </w:r>
      <w:r>
        <w:rPr>
          <w:rFonts w:hint="eastAsia" w:asciiTheme="minorEastAsia" w:hAnsiTheme="minorEastAsia" w:eastAsiaTheme="minorEastAsia" w:cstheme="minorEastAsia"/>
          <w:color w:val="auto"/>
          <w:sz w:val="28"/>
          <w:szCs w:val="28"/>
          <w:lang w:val="en-US" w:eastAsia="zh-CN"/>
        </w:rPr>
        <w:t>总价合同。总价包含的范围：1、投标单位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风险费用的计算方法：在整个建设期内风险费用已由</w:t>
      </w:r>
      <w:r>
        <w:rPr>
          <w:rFonts w:hint="eastAsia" w:asciiTheme="minorEastAsia" w:hAnsiTheme="minorEastAsia" w:cstheme="minorEastAsia"/>
          <w:color w:val="auto"/>
          <w:sz w:val="28"/>
          <w:szCs w:val="28"/>
          <w:lang w:val="en-US" w:eastAsia="zh-CN"/>
        </w:rPr>
        <w:t>中标人</w:t>
      </w:r>
      <w:r>
        <w:rPr>
          <w:rFonts w:hint="eastAsia" w:asciiTheme="minorEastAsia" w:hAnsiTheme="minorEastAsia" w:eastAsiaTheme="minorEastAsia" w:cstheme="minorEastAsia"/>
          <w:color w:val="auto"/>
          <w:sz w:val="28"/>
          <w:szCs w:val="28"/>
          <w:lang w:val="en-US" w:eastAsia="zh-CN"/>
        </w:rPr>
        <w:t xml:space="preserve">包干在合同价内。 </w:t>
      </w:r>
    </w:p>
    <w:p w14:paraId="730CC4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工程进度款支付：</w:t>
      </w:r>
      <w:r>
        <w:rPr>
          <w:rFonts w:hint="eastAsia" w:asciiTheme="minorEastAsia" w:hAnsiTheme="minorEastAsia" w:eastAsiaTheme="minorEastAsia" w:cstheme="minorEastAsia"/>
          <w:color w:val="auto"/>
          <w:sz w:val="28"/>
          <w:szCs w:val="28"/>
          <w:lang w:val="en-US" w:eastAsia="zh-CN"/>
        </w:rPr>
        <w:t>在工程完工竣工验收合格后，付至合同价的 97%， 剩余的 3% 作为工程保修金，在承包人完全履行合同保修条款后，自工程竣工验收合格两年后14日内付清（不计息）。工程拨款申请同时提供正式税务发票，税率9%。</w:t>
      </w:r>
    </w:p>
    <w:p w14:paraId="6EA6FA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因承包人原因导致工期延误</w:t>
      </w:r>
      <w:r>
        <w:rPr>
          <w:rFonts w:hint="eastAsia" w:asciiTheme="minorEastAsia" w:hAnsiTheme="minorEastAsia" w:eastAsiaTheme="minorEastAsia" w:cstheme="minorEastAsia"/>
          <w:color w:val="auto"/>
          <w:sz w:val="28"/>
          <w:szCs w:val="28"/>
          <w:lang w:val="en-US" w:eastAsia="zh-CN"/>
        </w:rPr>
        <w:t>：因中标单位原因造成工期延误，逾期竣工违约金的计算方法为：每延期竣工一天，罚款500元。</w:t>
      </w:r>
    </w:p>
    <w:p w14:paraId="25D84F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44AD5D1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690FED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6C0B89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1048DC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E9B38F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2035A07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2AAC0AC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069EBA5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F8BF491">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第五章 竞价响应文件</w:t>
      </w:r>
    </w:p>
    <w:p w14:paraId="5BB21BB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一、报价表格式</w:t>
      </w:r>
    </w:p>
    <w:p w14:paraId="579D13F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项目名称：某项目</w:t>
      </w:r>
    </w:p>
    <w:p w14:paraId="1334115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项目编号：某编号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167"/>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单位名称</w:t>
            </w:r>
          </w:p>
        </w:tc>
        <w:tc>
          <w:tcPr>
            <w:tcW w:w="6180" w:type="dxa"/>
          </w:tcPr>
          <w:p w14:paraId="0C8862C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报价范围</w:t>
            </w:r>
          </w:p>
        </w:tc>
        <w:tc>
          <w:tcPr>
            <w:tcW w:w="6180" w:type="dxa"/>
          </w:tcPr>
          <w:p w14:paraId="6DE2D49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报价</w:t>
            </w:r>
          </w:p>
          <w:p w14:paraId="02F22F37">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（详见备注说明）</w:t>
            </w:r>
          </w:p>
        </w:tc>
        <w:tc>
          <w:tcPr>
            <w:tcW w:w="6180" w:type="dxa"/>
          </w:tcPr>
          <w:p w14:paraId="532507F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人民币小写：        元</w:t>
            </w:r>
          </w:p>
          <w:p w14:paraId="0FC8BF2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质量标准</w:t>
            </w:r>
          </w:p>
        </w:tc>
        <w:tc>
          <w:tcPr>
            <w:tcW w:w="6180" w:type="dxa"/>
          </w:tcPr>
          <w:p w14:paraId="75999D3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工程工期</w:t>
            </w:r>
          </w:p>
        </w:tc>
        <w:tc>
          <w:tcPr>
            <w:tcW w:w="6180" w:type="dxa"/>
          </w:tcPr>
          <w:p w14:paraId="692E651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是否响应付款方式</w:t>
            </w:r>
          </w:p>
        </w:tc>
        <w:tc>
          <w:tcPr>
            <w:tcW w:w="6180" w:type="dxa"/>
          </w:tcPr>
          <w:p w14:paraId="12FF86B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 xml:space="preserve">是    </w:t>
            </w: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备注说明</w:t>
            </w:r>
          </w:p>
        </w:tc>
        <w:tc>
          <w:tcPr>
            <w:tcW w:w="6180" w:type="dxa"/>
          </w:tcPr>
          <w:p w14:paraId="3884293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bl>
    <w:p w14:paraId="2336749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21D13B4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603290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74E31A9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日        期：</w:t>
      </w:r>
    </w:p>
    <w:p w14:paraId="6C62E24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C2FF51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14:paraId="35487A9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1.本表内容包括了竞价文件要求提供的全部内容的所有费用。</w:t>
      </w:r>
    </w:p>
    <w:p w14:paraId="22A82D4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2.特殊事项在备注中注明。</w:t>
      </w:r>
    </w:p>
    <w:p w14:paraId="663F190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3.报价表中大写金额与小写金额不一致的，以大写金额为准。</w:t>
      </w:r>
    </w:p>
    <w:p w14:paraId="0296046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632C17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768FCC4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A210C2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AA0F148">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lang w:val="en-US" w:eastAsia="zh-CN"/>
        </w:rPr>
      </w:pPr>
    </w:p>
    <w:p w14:paraId="6A1A7A2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6F13238A">
      <w:pPr>
        <w:keepNext w:val="0"/>
        <w:keepLines w:val="0"/>
        <w:pageBreakBefore w:val="0"/>
        <w:widowControl w:val="0"/>
        <w:numPr>
          <w:ilvl w:val="0"/>
          <w:numId w:val="1"/>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工程量清单报价书</w:t>
      </w:r>
    </w:p>
    <w:p w14:paraId="171E6B4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（根据招标单位要求确定是否提供）</w:t>
      </w:r>
    </w:p>
    <w:p w14:paraId="1614D7D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工程量清单报价书</w:t>
      </w:r>
    </w:p>
    <w:p w14:paraId="14EB7F3B">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(格式详见工程量清单)</w:t>
      </w:r>
    </w:p>
    <w:p w14:paraId="61751CD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A8B4732">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val="en-US" w:eastAsia="zh-CN"/>
        </w:rPr>
      </w:pPr>
    </w:p>
    <w:p w14:paraId="052184F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9D02DB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FFF38BD">
      <w:pPr>
        <w:keepNext w:val="0"/>
        <w:keepLines w:val="0"/>
        <w:pageBreakBefore w:val="0"/>
        <w:widowControl w:val="0"/>
        <w:numPr>
          <w:ilvl w:val="0"/>
          <w:numId w:val="1"/>
        </w:numPr>
        <w:wordWrap/>
        <w:overflowPunct/>
        <w:topLinePunct w:val="0"/>
        <w:bidi w:val="0"/>
        <w:spacing w:line="560" w:lineRule="exact"/>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资格证明资料</w:t>
      </w:r>
    </w:p>
    <w:p w14:paraId="0A5111C4">
      <w:pPr>
        <w:keepNext w:val="0"/>
        <w:keepLines w:val="0"/>
        <w:pageBreakBefore w:val="0"/>
        <w:widowControl w:val="0"/>
        <w:numPr>
          <w:ilvl w:val="0"/>
          <w:numId w:val="0"/>
        </w:numPr>
        <w:wordWrap/>
        <w:overflowPunct/>
        <w:topLinePunct w:val="0"/>
        <w:bidi w:val="0"/>
        <w:spacing w:line="560" w:lineRule="exact"/>
        <w:ind w:left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(投标单位可自行制作格式)</w:t>
      </w:r>
    </w:p>
    <w:p w14:paraId="11181AAF">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投标单位应根据竞价公告中的“投标单位资格要求”提供相关证明材料，包括但不限于资质证明材料、财务证明材料、业绩证明材料、信誉证明材料、主要人员证明材料等。证明材料一般使用复印件或影印件。</w:t>
      </w:r>
    </w:p>
    <w:p w14:paraId="269628A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2A17C25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619CFAD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56E9EE1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4B8A97E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1B0DABD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51D32D37">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2AD76DD">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93E51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四、竞价响应函</w:t>
      </w:r>
    </w:p>
    <w:p w14:paraId="38591E47">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致：某采购单位</w:t>
      </w:r>
    </w:p>
    <w:p w14:paraId="0F015640">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某代理机构</w:t>
      </w:r>
    </w:p>
    <w:p w14:paraId="54664204">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根据贵方的竞价公告，我方兹宣布同意如下：</w:t>
      </w:r>
    </w:p>
    <w:p w14:paraId="54BAA66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经踏勘项目现场和研究上述竞价文件的竞价须知、合同条款、图纸和工程建设技术标准及其他有关文件后，我方接受上述文件要求，并对工程量清单及最高投标限价(控制价)无异议。我方承诺按本竞价文件、施工图纸、合同条款和工程建设技术标准的条件、承担上述工程的施工、竣工，并承担任何质量缺陷保修责任。</w:t>
      </w:r>
    </w:p>
    <w:p w14:paraId="4DACDF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2.我方已详细审核并确认全部竞价文件及有关附件，充分理解竞价格不得低于企业个别成本有关规定。我方经成本核算，所填报的竟价报价不低于企业个别成本。</w:t>
      </w:r>
    </w:p>
    <w:p w14:paraId="6781DE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3.一旦我方成交，我方保证按竞价文件约定的工期和竞价文件或业主开工令的要求如期开工、竣工并移交整个工程。</w:t>
      </w:r>
    </w:p>
    <w:p w14:paraId="2FC7234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4.一旦我方成交，我方保证工程质量达到合格标准。</w:t>
      </w:r>
    </w:p>
    <w:p w14:paraId="11E4F20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5.一旦我方成交，我方保证竞价文件中承诺的项目管理班子及施工机械设备到位，并按竞价文件中的施工组织设计组织施工,</w:t>
      </w:r>
    </w:p>
    <w:p w14:paraId="32B33CF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6.一旦我方成交，我方保证用于本工程的主要材料、设备，符合竟价文件规定和竞价文件承诺，并在使用之前经建设、监理、设计单位确认后使用。</w:t>
      </w:r>
    </w:p>
    <w:p w14:paraId="665866B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7.一旦我方成交，我方保证在规定的时间内由我方法定代表人亲自签订合同以及及时进场施工，并认真履行合同和其它各项承诺。</w:t>
      </w:r>
    </w:p>
    <w:p w14:paraId="613B9AF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8.一旦我方成交，我方保证在规定的时间内按竞价文件规定的方式、金额向招标单位提交履约担保。</w:t>
      </w:r>
    </w:p>
    <w:p w14:paraId="34510BD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9.我方同意所提交的竞价响应文件在竞价文件规定的有效期内有效，在此期间内如果成交，我方将受此约束。</w:t>
      </w:r>
    </w:p>
    <w:p w14:paraId="57B877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10，除非另外达成协议并生效，你方的成交通知书和本竞价响应文件以及竞价文件、竞价文件澄清、修改、补充将成为约束双方的合同文件的组成部分。</w:t>
      </w:r>
    </w:p>
    <w:p w14:paraId="1094661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11.我方承诺：</w:t>
      </w:r>
    </w:p>
    <w:p w14:paraId="3DD1AB4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（1）我单位竞价并成交后在项目所在地交纳相关税费。</w:t>
      </w:r>
    </w:p>
    <w:p w14:paraId="21EE284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（2）我方已对招标单位提供的工程量清单和最高投标限价(控制价)进行认真复核 ，确认无误，成交后不再另行调整。</w:t>
      </w:r>
    </w:p>
    <w:p w14:paraId="6C35D60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次竞价所提供企业业绩及劳务负责人业绩均真实有效。我单位承诺所委任负责人未在其他项目上担任负责人岗位，或虽在其他项目上担任负责人岗位，但在本项目成交后合同签订前能够从其他项目变更至本项目，全面履行合同。</w:t>
      </w:r>
    </w:p>
    <w:p w14:paraId="7F9190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我方报价中已考虑实行增值税计税模式带来的影响，报价中已包含竞价文件公布的施工扬尘污染防治措施费用，一旦我方成交，将严格遵守国家、省、市增值税相关规定的要求。我方将按照竞价文件的要求对农民工工资、扬尘污染防治进行办理专户设立、工资支付等事宜。</w:t>
      </w:r>
    </w:p>
    <w:p w14:paraId="64FD36F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（5）我方无条件响应竞价文件公告中所有内容。</w:t>
      </w:r>
    </w:p>
    <w:p w14:paraId="6752946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12.其他补充说明：</w:t>
      </w:r>
    </w:p>
    <w:p w14:paraId="0655D05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补充说明事项(如有)             </w:t>
      </w:r>
    </w:p>
    <w:p w14:paraId="581A051C">
      <w:pPr>
        <w:keepNext w:val="0"/>
        <w:keepLines w:val="0"/>
        <w:pageBreakBefore w:val="0"/>
        <w:widowControl w:val="0"/>
        <w:numPr>
          <w:ilvl w:val="0"/>
          <w:numId w:val="0"/>
        </w:numPr>
        <w:wordWrap/>
        <w:overflowPunct/>
        <w:topLinePunct w:val="0"/>
        <w:bidi w:val="0"/>
        <w:spacing w:line="560" w:lineRule="exact"/>
        <w:ind w:firstLine="4480" w:firstLineChars="16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7028A1C7">
      <w:pPr>
        <w:keepNext w:val="0"/>
        <w:keepLines w:val="0"/>
        <w:pageBreakBefore w:val="0"/>
        <w:widowControl w:val="0"/>
        <w:numPr>
          <w:ilvl w:val="0"/>
          <w:numId w:val="0"/>
        </w:numPr>
        <w:wordWrap/>
        <w:overflowPunct/>
        <w:topLinePunct w:val="0"/>
        <w:bidi w:val="0"/>
        <w:spacing w:line="560" w:lineRule="exact"/>
        <w:ind w:firstLine="4760" w:firstLineChars="17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        期：</w:t>
      </w:r>
    </w:p>
    <w:p w14:paraId="1D7B931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7A600C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CBC6A4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556601D7">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9DEE917">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15BA5D8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C8679A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34CB45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五、授权书</w:t>
      </w:r>
    </w:p>
    <w:p w14:paraId="7CB8F196">
      <w:pPr>
        <w:pStyle w:val="2"/>
        <w:rPr>
          <w:rFonts w:hint="eastAsia"/>
          <w:lang w:val="en-US" w:eastAsia="zh-CN"/>
        </w:rPr>
      </w:pPr>
    </w:p>
    <w:p w14:paraId="3F6CCAE1">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授权书声明：（投标单位名称）授权(投标单位授权代表姓名、职务)代表我方参加（项目名称）竟价活动，全权代表我方处理竟价过程的一切事宜，包括但不限于：提交竟价响应文件、参与竟价、签约等。投标单位授权代表在竟价活动过程中所签署的一切文件和处理与之有关的一切事务，本公司均予以认可并对此承担责任。投标单位授权代表无转委托权。特此授权。</w:t>
      </w:r>
    </w:p>
    <w:p w14:paraId="00FA90B7">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本授权书自出具之日起生效。</w:t>
      </w:r>
    </w:p>
    <w:p w14:paraId="0DD31494">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授权代表身份证明扫描件：</w:t>
      </w:r>
    </w:p>
    <w:p w14:paraId="4680A968">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授权代表联系方式:(请填写手机号码)</w:t>
      </w:r>
    </w:p>
    <w:p w14:paraId="45665DC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606256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3374C95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年  月  日</w:t>
      </w:r>
    </w:p>
    <w:p w14:paraId="4BF7553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08B7AB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9FF7CB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E7303D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14:paraId="62383047">
      <w:pPr>
        <w:keepNext w:val="0"/>
        <w:keepLines w:val="0"/>
        <w:pageBreakBefore w:val="0"/>
        <w:widowControl w:val="0"/>
        <w:numPr>
          <w:ilvl w:val="0"/>
          <w:numId w:val="2"/>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本项目只允许有唯一的投标单位授权代表，提供身份证明扫描件；2.法定代表人参加竟价的无需提供授权书，仅提供身份证明扫描件。</w:t>
      </w:r>
    </w:p>
    <w:p w14:paraId="754840F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330391EE">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212BBA5">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086DD5A">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六、竞价保证金缴纳凭证</w:t>
      </w:r>
    </w:p>
    <w:p w14:paraId="6AF6C6F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0E6131DA">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4539A8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36EFA3E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CDC109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71BA6BA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5359216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157541B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34EC402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2F4BEDE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9B76FF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58D12123">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27F97532">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EA6FE1D">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973AA3F">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B3B2159">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F6B7547">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1CF15B9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7871996F">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769393F5">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225A870C">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3D0978D8">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336C6AE1">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8"/>
          <w:szCs w:val="28"/>
          <w:lang w:val="en-US" w:eastAsia="zh-CN"/>
        </w:rPr>
      </w:pPr>
    </w:p>
    <w:p w14:paraId="170416C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8"/>
          <w:szCs w:val="28"/>
          <w:lang w:val="en-US" w:eastAsia="zh-CN"/>
        </w:rPr>
      </w:pPr>
    </w:p>
    <w:p w14:paraId="5A17B59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6A6CC8F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0EA8803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七、法定代表人身份证明书</w:t>
      </w:r>
    </w:p>
    <w:p w14:paraId="5420515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w:t>
      </w:r>
    </w:p>
    <w:p w14:paraId="31F5275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单位性质:</w:t>
      </w:r>
    </w:p>
    <w:p w14:paraId="679CE49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 址：</w:t>
      </w:r>
    </w:p>
    <w:p w14:paraId="13469AE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成立时间：</w:t>
      </w:r>
    </w:p>
    <w:p w14:paraId="0E76154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经营期限：</w:t>
      </w:r>
    </w:p>
    <w:p w14:paraId="5366C36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姓名：  性别：  年龄：  职务：   系我单位法定代表人。(投标单位单位名称)</w:t>
      </w:r>
    </w:p>
    <w:p w14:paraId="16CAF84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特此证明。</w:t>
      </w:r>
    </w:p>
    <w:p w14:paraId="48469ACB">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投标单位签章:</w:t>
      </w:r>
    </w:p>
    <w:p w14:paraId="3F63D8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日期:</w:t>
      </w:r>
    </w:p>
    <w:p w14:paraId="1B0AE2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6B883F7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E0DE35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FE9ED3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303E242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6A876B9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40EB6CE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07DA893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FBF5F8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3F03230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8"/>
          <w:szCs w:val="28"/>
          <w:lang w:val="en-US" w:eastAsia="zh-CN"/>
        </w:rPr>
      </w:pPr>
    </w:p>
    <w:p w14:paraId="14B3D4C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p>
    <w:p w14:paraId="1727F2E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p>
    <w:p w14:paraId="04E6DBD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八、其他材料(如有)</w:t>
      </w:r>
    </w:p>
    <w:p w14:paraId="3D201F51">
      <w:pPr>
        <w:keepNext w:val="0"/>
        <w:keepLines w:val="0"/>
        <w:pageBreakBefore w:val="0"/>
        <w:widowControl w:val="0"/>
        <w:numPr>
          <w:ilvl w:val="0"/>
          <w:numId w:val="0"/>
        </w:numPr>
        <w:wordWrap/>
        <w:overflowPunct/>
        <w:topLinePunct w:val="0"/>
        <w:bidi w:val="0"/>
        <w:spacing w:line="560" w:lineRule="exact"/>
        <w:ind w:leftChars="0"/>
        <w:jc w:val="both"/>
        <w:rPr>
          <w:rFonts w:hint="eastAsia" w:asciiTheme="minorEastAsia" w:hAnsiTheme="minorEastAsia" w:eastAsiaTheme="minorEastAsia" w:cstheme="minorEastAsia"/>
          <w:sz w:val="36"/>
          <w:szCs w:val="36"/>
          <w:lang w:val="en-US" w:eastAsia="zh-CN"/>
        </w:rPr>
      </w:pPr>
    </w:p>
    <w:sectPr>
      <w:footerReference r:id="rId3" w:type="default"/>
      <w:pgSz w:w="11906" w:h="16838"/>
      <w:pgMar w:top="1270" w:right="163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embedRegular r:id="rId1" w:fontKey="{50D591C4-1376-4F82-B95D-5906EF912013}"/>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337736F"/>
    <w:rsid w:val="03537ABF"/>
    <w:rsid w:val="04B62664"/>
    <w:rsid w:val="06411DD3"/>
    <w:rsid w:val="095B02AF"/>
    <w:rsid w:val="0A2F2E21"/>
    <w:rsid w:val="0A5807C0"/>
    <w:rsid w:val="0CCA0102"/>
    <w:rsid w:val="10186C4F"/>
    <w:rsid w:val="104024BB"/>
    <w:rsid w:val="108B21ED"/>
    <w:rsid w:val="127F67AC"/>
    <w:rsid w:val="15B624DF"/>
    <w:rsid w:val="165F53AB"/>
    <w:rsid w:val="1736261A"/>
    <w:rsid w:val="17E37F22"/>
    <w:rsid w:val="18376EC9"/>
    <w:rsid w:val="1A393593"/>
    <w:rsid w:val="1A995764"/>
    <w:rsid w:val="1BC75EFD"/>
    <w:rsid w:val="1BCC7AE1"/>
    <w:rsid w:val="1BFB1448"/>
    <w:rsid w:val="1C40575F"/>
    <w:rsid w:val="1D6E2503"/>
    <w:rsid w:val="1ECA214D"/>
    <w:rsid w:val="20FD610A"/>
    <w:rsid w:val="227C61F4"/>
    <w:rsid w:val="2487000D"/>
    <w:rsid w:val="25880008"/>
    <w:rsid w:val="28601C2F"/>
    <w:rsid w:val="29555CCF"/>
    <w:rsid w:val="2C5524AE"/>
    <w:rsid w:val="2D2B2FA9"/>
    <w:rsid w:val="2D857336"/>
    <w:rsid w:val="30E32710"/>
    <w:rsid w:val="31616F43"/>
    <w:rsid w:val="330B5B1A"/>
    <w:rsid w:val="38E9172E"/>
    <w:rsid w:val="38EA21D0"/>
    <w:rsid w:val="39441ECB"/>
    <w:rsid w:val="39644B48"/>
    <w:rsid w:val="39B2152A"/>
    <w:rsid w:val="39DA3FF3"/>
    <w:rsid w:val="3A655FB2"/>
    <w:rsid w:val="3B514788"/>
    <w:rsid w:val="3BB93DF3"/>
    <w:rsid w:val="3C0A2099"/>
    <w:rsid w:val="3E065C55"/>
    <w:rsid w:val="3F302319"/>
    <w:rsid w:val="3FE34E66"/>
    <w:rsid w:val="404834B5"/>
    <w:rsid w:val="40AC05D3"/>
    <w:rsid w:val="426076F1"/>
    <w:rsid w:val="430770A0"/>
    <w:rsid w:val="4334555C"/>
    <w:rsid w:val="44006D4C"/>
    <w:rsid w:val="474E2C0B"/>
    <w:rsid w:val="47852E03"/>
    <w:rsid w:val="47C87B80"/>
    <w:rsid w:val="48A26623"/>
    <w:rsid w:val="4C7A6630"/>
    <w:rsid w:val="4D6C1751"/>
    <w:rsid w:val="4FB229CD"/>
    <w:rsid w:val="523104CA"/>
    <w:rsid w:val="548412CC"/>
    <w:rsid w:val="54F31C6C"/>
    <w:rsid w:val="553305D6"/>
    <w:rsid w:val="55654D48"/>
    <w:rsid w:val="567809C3"/>
    <w:rsid w:val="57435475"/>
    <w:rsid w:val="58C12AF6"/>
    <w:rsid w:val="5B867A73"/>
    <w:rsid w:val="5BD64F33"/>
    <w:rsid w:val="5D564AEF"/>
    <w:rsid w:val="5D710D9F"/>
    <w:rsid w:val="5D8A41B9"/>
    <w:rsid w:val="5E645B8F"/>
    <w:rsid w:val="5EF835E3"/>
    <w:rsid w:val="5FC53FCD"/>
    <w:rsid w:val="636479F5"/>
    <w:rsid w:val="6570115F"/>
    <w:rsid w:val="67032FD8"/>
    <w:rsid w:val="67FA4F92"/>
    <w:rsid w:val="686053C7"/>
    <w:rsid w:val="69B07143"/>
    <w:rsid w:val="69B56F7A"/>
    <w:rsid w:val="6A352201"/>
    <w:rsid w:val="6BF552B9"/>
    <w:rsid w:val="6C5B07F9"/>
    <w:rsid w:val="6C983ED6"/>
    <w:rsid w:val="6CCA7D73"/>
    <w:rsid w:val="6DA027EF"/>
    <w:rsid w:val="6DB1683D"/>
    <w:rsid w:val="6E566E9A"/>
    <w:rsid w:val="6EAE1A49"/>
    <w:rsid w:val="71EB4C7E"/>
    <w:rsid w:val="729C3ECF"/>
    <w:rsid w:val="75460773"/>
    <w:rsid w:val="78273E1F"/>
    <w:rsid w:val="79426E4E"/>
    <w:rsid w:val="7D23702C"/>
    <w:rsid w:val="7F91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1366</Words>
  <Characters>1519</Characters>
  <Lines>0</Lines>
  <Paragraphs>0</Paragraphs>
  <TotalTime>141</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2025-11-12T06:27:00Z</cp:lastPrinted>
  <dcterms:modified xsi:type="dcterms:W3CDTF">2025-11-13T00:51:35Z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02FC8073D3F74C6AADADEE4D944551B4_13</vt:lpwstr>
  </property>
  <property fmtid="{D5CDD505-2E9C-101B-9397-08002B2CF9AE}" pid="4" name="KSOTemplateDocerSaveRecord">
    <vt:lpwstr>eyJoZGlkIjoiMjQ3OWZmYWE0N2M4ZWY2MzFjZmFhMzEyYjEwNjlhY2QiLCJ1c2VySWQiOiI0NDk5NzY4MzcifQ==</vt:lpwstr>
  </property>
</Properties>
</file>