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ind w:firstLine="964" w:firstLineChars="2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和平苑28#楼及地下室维修工程</w:t>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p>
    <w:p w14:paraId="63992861">
      <w:pPr>
        <w:jc w:val="center"/>
        <w:rPr>
          <w:rFonts w:hint="eastAsia" w:ascii="华文中宋" w:hAnsi="华文中宋" w:eastAsia="华文中宋" w:cs="华文中宋"/>
          <w:b/>
          <w:bCs/>
          <w:sz w:val="48"/>
          <w:szCs w:val="48"/>
          <w:lang w:eastAsia="zh-CN"/>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48</w:t>
      </w:r>
    </w:p>
    <w:p w14:paraId="12200E8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：桐城经开区产城一体化建设投资有限公司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eastAsia="zh-CN"/>
        </w:rPr>
        <w:t>代理机构：桐城经开区建投集团招投标办公室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2700" w:firstLineChars="9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10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28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FD0438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和平苑28#楼及地下室维修工程</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JKQJT-20250</w:t>
      </w:r>
      <w:r>
        <w:rPr>
          <w:rFonts w:hint="eastAsia" w:ascii="宋体" w:hAnsi="宋体" w:eastAsia="宋体" w:cs="宋体"/>
          <w:sz w:val="28"/>
          <w:szCs w:val="28"/>
          <w:lang w:val="en-US" w:eastAsia="zh-CN"/>
        </w:rPr>
        <w:t>48</w:t>
      </w:r>
    </w:p>
    <w:p w14:paraId="17A243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w:t>
      </w:r>
      <w:r>
        <w:rPr>
          <w:rFonts w:hint="eastAsia" w:ascii="宋体" w:hAnsi="宋体" w:eastAsia="宋体" w:cs="宋体"/>
          <w:b w:val="0"/>
          <w:bCs w:val="0"/>
          <w:sz w:val="28"/>
          <w:szCs w:val="28"/>
          <w:lang w:val="en-US" w:eastAsia="zh-CN"/>
        </w:rPr>
        <w:t>根据2025年8月21日集团资产管理部的《工作联系函》，工程部与资产管理部一同对和平苑28#楼楼梯间走廊顶棚乳胶漆脱落和地下室地坪起砂及伸缩缝漏水事项进行现场踏勘，并委托预算单位对维修事项进行预算编制。现桐城经开区产城一体化建设投资有限公司依据</w:t>
      </w:r>
      <w:r>
        <w:rPr>
          <w:rFonts w:hint="eastAsia" w:ascii="宋体" w:hAnsi="宋体" w:eastAsia="宋体" w:cs="宋体"/>
          <w:sz w:val="28"/>
          <w:szCs w:val="28"/>
          <w:lang w:val="en-US" w:eastAsia="zh-CN"/>
        </w:rPr>
        <w:t>国家有关法律法规等规定，采用竞价方式进行公开竞价，择优选定施工单位。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b w:val="0"/>
          <w:bCs w:val="0"/>
          <w:sz w:val="28"/>
          <w:szCs w:val="28"/>
          <w:lang w:eastAsia="zh-CN"/>
        </w:rPr>
        <w:t>桐城经开区产城一体化建设投资有限公司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拆除工程，粉刷，地坪修复、伸缩缝维修等。</w:t>
      </w:r>
      <w:r>
        <w:rPr>
          <w:rFonts w:hint="eastAsia" w:ascii="宋体" w:hAnsi="宋体" w:eastAsia="宋体" w:cs="宋体"/>
          <w:sz w:val="28"/>
          <w:szCs w:val="28"/>
          <w:lang w:val="en-US" w:eastAsia="zh-CN"/>
        </w:rPr>
        <w:t>具体祥见施工清单和施工图纸。</w:t>
      </w:r>
    </w:p>
    <w:p w14:paraId="096C1E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项目控制价：154612.89元</w:t>
      </w:r>
      <w:r>
        <w:rPr>
          <w:rFonts w:hint="eastAsia" w:ascii="宋体" w:hAnsi="宋体" w:eastAsia="宋体" w:cs="宋体"/>
          <w:sz w:val="28"/>
          <w:szCs w:val="28"/>
          <w:lang w:val="en-US" w:eastAsia="zh-CN"/>
        </w:rPr>
        <w:t xml:space="preserve"> </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具有建筑工程施工总承包</w:t>
      </w:r>
      <w:r>
        <w:rPr>
          <w:rFonts w:hint="eastAsia" w:ascii="宋体" w:hAnsi="宋体"/>
          <w:sz w:val="28"/>
          <w:szCs w:val="28"/>
          <w:lang w:val="en-US" w:eastAsia="zh-CN"/>
        </w:rPr>
        <w:t>三级及以上资质含三级、具有有效期内安全生产许可证。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56246C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29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11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5 </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bookmarkStart w:id="34" w:name="_GoBack"/>
      <w:bookmarkEnd w:id="34"/>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名称：桐城经开区产城一体化建设投资有限公司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地址：桐城经开区建投集团公司大楼八楼</w:t>
      </w:r>
    </w:p>
    <w:p w14:paraId="3C2E71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联系人：胡先生    联系方式：15955603126 </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2EE4EA52">
      <w:pPr>
        <w:rPr>
          <w:rFonts w:hint="eastAsia" w:ascii="宋体" w:hAnsi="宋体" w:eastAsia="宋体" w:cs="宋体"/>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201D98D8">
      <w:pPr>
        <w:jc w:val="center"/>
        <w:rPr>
          <w:rFonts w:hint="eastAsia" w:ascii="华文中宋" w:hAnsi="华文中宋" w:eastAsia="华文中宋" w:cs="华文中宋"/>
          <w:b/>
          <w:bCs/>
          <w:sz w:val="36"/>
          <w:szCs w:val="36"/>
        </w:rPr>
      </w:pPr>
    </w:p>
    <w:p w14:paraId="3B02073D">
      <w:pPr>
        <w:jc w:val="center"/>
        <w:rPr>
          <w:rFonts w:hint="eastAsia" w:ascii="华文中宋" w:hAnsi="华文中宋" w:eastAsia="华文中宋" w:cs="华文中宋"/>
          <w:b/>
          <w:bCs/>
          <w:sz w:val="36"/>
          <w:szCs w:val="36"/>
        </w:rPr>
      </w:pPr>
    </w:p>
    <w:p w14:paraId="09B4E6D4">
      <w:pPr>
        <w:jc w:val="center"/>
        <w:rPr>
          <w:rFonts w:hint="eastAsia" w:ascii="华文中宋" w:hAnsi="华文中宋" w:eastAsia="华文中宋" w:cs="华文中宋"/>
          <w:b/>
          <w:bCs/>
          <w:sz w:val="36"/>
          <w:szCs w:val="36"/>
        </w:rPr>
      </w:pPr>
    </w:p>
    <w:p w14:paraId="4975174E">
      <w:pPr>
        <w:jc w:val="center"/>
        <w:rPr>
          <w:rFonts w:hint="eastAsia" w:ascii="华文中宋" w:hAnsi="华文中宋" w:eastAsia="华文中宋" w:cs="华文中宋"/>
          <w:b/>
          <w:bCs/>
          <w:sz w:val="36"/>
          <w:szCs w:val="36"/>
        </w:rPr>
      </w:pPr>
    </w:p>
    <w:p w14:paraId="31BC02B3">
      <w:pPr>
        <w:jc w:val="center"/>
        <w:rPr>
          <w:rFonts w:hint="eastAsia" w:ascii="华文中宋" w:hAnsi="华文中宋" w:eastAsia="华文中宋" w:cs="华文中宋"/>
          <w:b/>
          <w:bCs/>
          <w:sz w:val="36"/>
          <w:szCs w:val="36"/>
        </w:rPr>
      </w:pPr>
    </w:p>
    <w:p w14:paraId="7FBFD770">
      <w:pPr>
        <w:jc w:val="center"/>
        <w:rPr>
          <w:rFonts w:hint="eastAsia" w:ascii="华文中宋" w:hAnsi="华文中宋" w:eastAsia="华文中宋" w:cs="华文中宋"/>
          <w:b/>
          <w:bCs/>
          <w:sz w:val="36"/>
          <w:szCs w:val="36"/>
        </w:rPr>
      </w:pPr>
    </w:p>
    <w:p w14:paraId="57C50E5F">
      <w:pPr>
        <w:jc w:val="center"/>
        <w:rPr>
          <w:rFonts w:hint="eastAsia" w:ascii="华文中宋" w:hAnsi="华文中宋" w:eastAsia="华文中宋" w:cs="华文中宋"/>
          <w:b/>
          <w:bCs/>
          <w:sz w:val="36"/>
          <w:szCs w:val="36"/>
        </w:rPr>
      </w:pPr>
    </w:p>
    <w:p w14:paraId="23D59496">
      <w:pPr>
        <w:jc w:val="center"/>
        <w:rPr>
          <w:rFonts w:hint="eastAsia" w:ascii="华文中宋" w:hAnsi="华文中宋" w:eastAsia="华文中宋" w:cs="华文中宋"/>
          <w:b/>
          <w:bCs/>
          <w:sz w:val="36"/>
          <w:szCs w:val="36"/>
        </w:rPr>
      </w:pPr>
    </w:p>
    <w:p w14:paraId="5FDFF64B">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6"/>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4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：胡先生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15955603126</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5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人民币叁仟圆整（小写：3000.00元）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：人民币叁仟元整（￥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17DCE8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：桐城经开区产城一体化建设投资有限公司</w:t>
            </w:r>
          </w:p>
          <w:p w14:paraId="7D8FCC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（5）单位账户：20000374837066600000035</w:t>
            </w:r>
          </w:p>
          <w:p w14:paraId="02B3BB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开户银行：桐城农商行开发区支行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一期主体工程验收合格后15日历日无息退还。如果二期开工，此履约保证金顺延到二期主体封顶。</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 xml:space="preserve">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2DFA34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工程进度款支付：根据项目招投标文件执行。项目预算需经市住建局造价站审核后方可申报工程款，其中：子项工程措施项目费、其他项目费按照当期实际发生工程量申报；不可竞争费按照以下比例申报：现场临时道路施工结束、标牌标识悬挂齐全支付该项费用40%；工程主体验收合格支付该项费用30%；余款竣工结算时一并支付；以上所申报工程量、工程价款均以造价站审定的工程预算量、价为申报上限，超出部分不予申报，竣工决算时一并办理。工程质量保证金的形式可为银行保函、担保保函、保证保险等非现金形式 。</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八、关于进度付款申请单编制的约定： 劳务分包人提交工程拨款申请同时提供正式税务发票，税率9%。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九、因承包人原因导致工期延误：因劳务分包人原因造成工期延误，逾期竣工违约金的计算方法为：因劳务公司原因造成工期延误的，每延期竣工一天，罚款20000元。</w:t>
      </w:r>
    </w:p>
    <w:p w14:paraId="5E3FECCF">
      <w:pPr>
        <w:numPr>
          <w:ilvl w:val="0"/>
          <w:numId w:val="0"/>
        </w:numPr>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劳务分包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捌仟圆整，</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7048391"/>
      <w:bookmarkStart w:id="1" w:name="_Toc296891033"/>
      <w:bookmarkStart w:id="2" w:name="_Toc296346706"/>
      <w:bookmarkStart w:id="3" w:name="_Toc296503205"/>
      <w:bookmarkStart w:id="4" w:name="_Toc292559915"/>
      <w:bookmarkStart w:id="5" w:name="_Toc292559410"/>
      <w:bookmarkStart w:id="6" w:name="_Toc296347204"/>
      <w:bookmarkStart w:id="7" w:name="_Toc297120505"/>
      <w:bookmarkStart w:id="8" w:name="_Toc296891245"/>
      <w:bookmarkStart w:id="9" w:name="_Toc296944544"/>
      <w:bookmarkStart w:id="10" w:name="_Toc351203644"/>
      <w:bookmarkStart w:id="11" w:name="_Toc297123552"/>
      <w:bookmarkStart w:id="12" w:name="_Toc303539159"/>
      <w:bookmarkStart w:id="13" w:name="_Toc300935002"/>
      <w:bookmarkStart w:id="14" w:name="_Toc297216211"/>
      <w:bookmarkStart w:id="15" w:name="_Toc304295579"/>
      <w:bookmarkStart w:id="16" w:name="_Toc312678040"/>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916"/>
      <w:bookmarkStart w:id="18" w:name="_Toc267251461"/>
      <w:bookmarkStart w:id="19" w:name="_Toc292559411"/>
      <w:bookmarkStart w:id="20" w:name="_Toc296347205"/>
      <w:bookmarkStart w:id="21" w:name="_Toc296503206"/>
      <w:bookmarkStart w:id="22" w:name="_Toc296891246"/>
      <w:bookmarkStart w:id="23" w:name="_Toc297048392"/>
      <w:bookmarkStart w:id="24" w:name="_Toc296346707"/>
      <w:bookmarkStart w:id="25" w:name="_Toc296891034"/>
      <w:bookmarkStart w:id="26" w:name="_Toc296944545"/>
      <w:bookmarkStart w:id="27" w:name="_Toc297120506"/>
      <w:bookmarkStart w:id="28" w:name="_Toc297123553"/>
      <w:bookmarkStart w:id="29" w:name="_Toc297216212"/>
      <w:bookmarkStart w:id="30" w:name="_Toc304295580"/>
      <w:bookmarkStart w:id="31" w:name="_Toc312678041"/>
      <w:bookmarkStart w:id="32" w:name="_Toc303539160"/>
      <w:bookmarkStart w:id="33" w:name="_Toc300935003"/>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w:t>
      </w:r>
      <w:r>
        <w:rPr>
          <w:rFonts w:hint="eastAsia" w:ascii="宋体" w:hAnsi="宋体" w:eastAsia="宋体" w:cs="宋体"/>
          <w:sz w:val="28"/>
          <w:szCs w:val="28"/>
          <w:lang w:val="en-US" w:eastAsia="zh-CN"/>
        </w:rPr>
        <w:t>劳务分包</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4E9B38F3">
      <w:pPr>
        <w:widowControl w:val="0"/>
        <w:numPr>
          <w:ilvl w:val="0"/>
          <w:numId w:val="0"/>
        </w:numPr>
        <w:jc w:val="both"/>
        <w:rPr>
          <w:rFonts w:hint="default" w:ascii="宋体" w:hAnsi="宋体" w:eastAsia="宋体" w:cs="宋体"/>
          <w:sz w:val="30"/>
          <w:szCs w:val="30"/>
          <w:lang w:val="en-US" w:eastAsia="zh-CN"/>
        </w:rPr>
      </w:pPr>
    </w:p>
    <w:p w14:paraId="2035A07A">
      <w:pPr>
        <w:widowControl w:val="0"/>
        <w:numPr>
          <w:ilvl w:val="0"/>
          <w:numId w:val="0"/>
        </w:numPr>
        <w:jc w:val="both"/>
        <w:rPr>
          <w:rFonts w:hint="default" w:ascii="宋体" w:hAnsi="宋体" w:eastAsia="宋体" w:cs="宋体"/>
          <w:sz w:val="30"/>
          <w:szCs w:val="30"/>
          <w:lang w:val="en-US" w:eastAsia="zh-CN"/>
        </w:rPr>
      </w:pPr>
    </w:p>
    <w:p w14:paraId="6F212ED5">
      <w:pPr>
        <w:widowControl w:val="0"/>
        <w:numPr>
          <w:ilvl w:val="0"/>
          <w:numId w:val="0"/>
        </w:numPr>
        <w:jc w:val="both"/>
        <w:rPr>
          <w:rFonts w:hint="default" w:ascii="宋体" w:hAnsi="宋体" w:eastAsia="宋体" w:cs="宋体"/>
          <w:sz w:val="30"/>
          <w:szCs w:val="30"/>
          <w:lang w:val="en-US" w:eastAsia="zh-CN"/>
        </w:rPr>
      </w:pPr>
    </w:p>
    <w:p w14:paraId="5041A9A6">
      <w:pPr>
        <w:widowControl w:val="0"/>
        <w:numPr>
          <w:ilvl w:val="0"/>
          <w:numId w:val="0"/>
        </w:numPr>
        <w:jc w:val="both"/>
        <w:rPr>
          <w:rFonts w:hint="default" w:ascii="宋体" w:hAnsi="宋体" w:eastAsia="宋体" w:cs="宋体"/>
          <w:sz w:val="30"/>
          <w:szCs w:val="30"/>
          <w:lang w:val="en-US" w:eastAsia="zh-CN"/>
        </w:rPr>
      </w:pPr>
    </w:p>
    <w:p w14:paraId="2AAC0AC9">
      <w:pPr>
        <w:widowControl w:val="0"/>
        <w:numPr>
          <w:ilvl w:val="0"/>
          <w:numId w:val="0"/>
        </w:numPr>
        <w:jc w:val="both"/>
        <w:rPr>
          <w:rFonts w:hint="default" w:ascii="宋体" w:hAnsi="宋体" w:eastAsia="宋体" w:cs="宋体"/>
          <w:sz w:val="30"/>
          <w:szCs w:val="30"/>
          <w:lang w:val="en-US" w:eastAsia="zh-CN"/>
        </w:rPr>
      </w:pPr>
    </w:p>
    <w:p w14:paraId="069EBA5A">
      <w:pPr>
        <w:widowControl w:val="0"/>
        <w:numPr>
          <w:ilvl w:val="0"/>
          <w:numId w:val="0"/>
        </w:numPr>
        <w:jc w:val="both"/>
        <w:rPr>
          <w:rFonts w:hint="default" w:ascii="宋体" w:hAnsi="宋体" w:eastAsia="宋体" w:cs="宋体"/>
          <w:sz w:val="30"/>
          <w:szCs w:val="30"/>
          <w:lang w:val="en-US" w:eastAsia="zh-CN"/>
        </w:rPr>
      </w:pPr>
    </w:p>
    <w:p w14:paraId="5047F92A">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0BF29C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A6C59F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EAC8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735F1A4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390E996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25085D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34E63FB">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1B0DABD0">
      <w:pPr>
        <w:widowControl w:val="0"/>
        <w:numPr>
          <w:ilvl w:val="0"/>
          <w:numId w:val="0"/>
        </w:numPr>
        <w:jc w:val="both"/>
        <w:rPr>
          <w:rFonts w:hint="default" w:ascii="宋体" w:hAnsi="宋体" w:eastAsia="宋体" w:cs="宋体"/>
          <w:b/>
          <w:bCs/>
          <w:sz w:val="30"/>
          <w:szCs w:val="30"/>
          <w:lang w:val="en-US" w:eastAsia="zh-CN"/>
        </w:rPr>
      </w:pPr>
    </w:p>
    <w:p w14:paraId="7B28B639">
      <w:pPr>
        <w:widowControl w:val="0"/>
        <w:numPr>
          <w:ilvl w:val="0"/>
          <w:numId w:val="0"/>
        </w:numPr>
        <w:jc w:val="both"/>
        <w:rPr>
          <w:rFonts w:hint="default" w:ascii="宋体" w:hAnsi="宋体" w:eastAsia="宋体" w:cs="宋体"/>
          <w:b/>
          <w:bCs/>
          <w:sz w:val="30"/>
          <w:szCs w:val="30"/>
          <w:lang w:val="en-US" w:eastAsia="zh-CN"/>
        </w:rPr>
      </w:pPr>
    </w:p>
    <w:p w14:paraId="626834F7">
      <w:pPr>
        <w:widowControl w:val="0"/>
        <w:numPr>
          <w:ilvl w:val="0"/>
          <w:numId w:val="0"/>
        </w:numPr>
        <w:jc w:val="both"/>
        <w:rPr>
          <w:rFonts w:hint="default" w:ascii="宋体" w:hAnsi="宋体" w:eastAsia="宋体" w:cs="宋体"/>
          <w:b/>
          <w:bCs/>
          <w:sz w:val="30"/>
          <w:szCs w:val="30"/>
          <w:lang w:val="en-US" w:eastAsia="zh-CN"/>
        </w:rPr>
      </w:pPr>
    </w:p>
    <w:p w14:paraId="74F9AECF">
      <w:pPr>
        <w:widowControl w:val="0"/>
        <w:numPr>
          <w:ilvl w:val="0"/>
          <w:numId w:val="0"/>
        </w:numPr>
        <w:jc w:val="both"/>
        <w:rPr>
          <w:rFonts w:hint="default"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一旦我方成交，我方保证用于本工程的主要材料、设备，符合竟价文件规定和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0655D05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r>
        <w:rPr>
          <w:rFonts w:hint="eastAsia" w:ascii="宋体" w:hAnsi="宋体" w:eastAsia="宋体" w:cs="宋体"/>
          <w:sz w:val="30"/>
          <w:szCs w:val="30"/>
          <w:lang w:val="en-US" w:eastAsia="zh-CN"/>
        </w:rPr>
        <w:t xml:space="preserve">             </w:t>
      </w:r>
    </w:p>
    <w:p w14:paraId="581A051C">
      <w:pPr>
        <w:widowControl w:val="0"/>
        <w:numPr>
          <w:ilvl w:val="0"/>
          <w:numId w:val="0"/>
        </w:numPr>
        <w:ind w:firstLine="4800" w:firstLineChars="16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ind w:firstLine="5100" w:firstLineChars="17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D7B9319">
      <w:pPr>
        <w:widowControl w:val="0"/>
        <w:numPr>
          <w:ilvl w:val="0"/>
          <w:numId w:val="0"/>
        </w:numPr>
        <w:jc w:val="center"/>
        <w:rPr>
          <w:rFonts w:hint="default" w:ascii="宋体" w:hAnsi="宋体" w:eastAsia="宋体" w:cs="宋体"/>
          <w:b/>
          <w:bCs/>
          <w:sz w:val="30"/>
          <w:szCs w:val="30"/>
          <w:lang w:val="en-US" w:eastAsia="zh-CN"/>
        </w:rPr>
      </w:pPr>
    </w:p>
    <w:p w14:paraId="17A600C5">
      <w:pPr>
        <w:widowControl w:val="0"/>
        <w:numPr>
          <w:ilvl w:val="0"/>
          <w:numId w:val="0"/>
        </w:numPr>
        <w:jc w:val="center"/>
        <w:rPr>
          <w:rFonts w:hint="default" w:ascii="宋体" w:hAnsi="宋体" w:eastAsia="宋体" w:cs="宋体"/>
          <w:b/>
          <w:bCs/>
          <w:sz w:val="30"/>
          <w:szCs w:val="30"/>
          <w:lang w:val="en-US" w:eastAsia="zh-CN"/>
        </w:rPr>
      </w:pPr>
    </w:p>
    <w:p w14:paraId="2CBC6A4F">
      <w:pPr>
        <w:widowControl w:val="0"/>
        <w:numPr>
          <w:ilvl w:val="0"/>
          <w:numId w:val="0"/>
        </w:numPr>
        <w:jc w:val="center"/>
        <w:rPr>
          <w:rFonts w:hint="default" w:ascii="宋体" w:hAnsi="宋体" w:eastAsia="宋体" w:cs="宋体"/>
          <w:b/>
          <w:bCs/>
          <w:sz w:val="30"/>
          <w:szCs w:val="30"/>
          <w:lang w:val="en-US" w:eastAsia="zh-CN"/>
        </w:rPr>
      </w:pPr>
    </w:p>
    <w:p w14:paraId="556601D7">
      <w:pPr>
        <w:widowControl w:val="0"/>
        <w:numPr>
          <w:ilvl w:val="0"/>
          <w:numId w:val="0"/>
        </w:numPr>
        <w:jc w:val="center"/>
        <w:rPr>
          <w:rFonts w:hint="default" w:ascii="宋体" w:hAnsi="宋体" w:eastAsia="宋体" w:cs="宋体"/>
          <w:b/>
          <w:bCs/>
          <w:sz w:val="30"/>
          <w:szCs w:val="30"/>
          <w:lang w:val="en-US" w:eastAsia="zh-CN"/>
        </w:rPr>
      </w:pPr>
    </w:p>
    <w:p w14:paraId="0305769D">
      <w:pPr>
        <w:widowControl w:val="0"/>
        <w:numPr>
          <w:ilvl w:val="0"/>
          <w:numId w:val="0"/>
        </w:numPr>
        <w:jc w:val="center"/>
        <w:rPr>
          <w:rFonts w:hint="default" w:ascii="宋体" w:hAnsi="宋体" w:eastAsia="宋体" w:cs="宋体"/>
          <w:b/>
          <w:bCs/>
          <w:sz w:val="30"/>
          <w:szCs w:val="30"/>
          <w:lang w:val="en-US" w:eastAsia="zh-CN"/>
        </w:rPr>
      </w:pPr>
    </w:p>
    <w:p w14:paraId="2C687273">
      <w:pPr>
        <w:widowControl w:val="0"/>
        <w:numPr>
          <w:ilvl w:val="0"/>
          <w:numId w:val="0"/>
        </w:numPr>
        <w:jc w:val="center"/>
        <w:rPr>
          <w:rFonts w:hint="default" w:ascii="宋体" w:hAnsi="宋体" w:eastAsia="宋体" w:cs="宋体"/>
          <w:b/>
          <w:bCs/>
          <w:sz w:val="30"/>
          <w:szCs w:val="30"/>
          <w:lang w:val="en-US" w:eastAsia="zh-CN"/>
        </w:rPr>
      </w:pPr>
    </w:p>
    <w:p w14:paraId="3384767C">
      <w:pPr>
        <w:widowControl w:val="0"/>
        <w:numPr>
          <w:ilvl w:val="0"/>
          <w:numId w:val="0"/>
        </w:numPr>
        <w:jc w:val="center"/>
        <w:rPr>
          <w:rFonts w:hint="default" w:ascii="宋体" w:hAnsi="宋体" w:eastAsia="宋体" w:cs="宋体"/>
          <w:b/>
          <w:bCs/>
          <w:sz w:val="30"/>
          <w:szCs w:val="30"/>
          <w:lang w:val="en-US" w:eastAsia="zh-CN"/>
        </w:rPr>
      </w:pPr>
    </w:p>
    <w:p w14:paraId="554583C6">
      <w:pPr>
        <w:widowControl w:val="0"/>
        <w:numPr>
          <w:ilvl w:val="0"/>
          <w:numId w:val="0"/>
        </w:numPr>
        <w:jc w:val="center"/>
        <w:rPr>
          <w:rFonts w:hint="default" w:ascii="宋体" w:hAnsi="宋体" w:eastAsia="宋体" w:cs="宋体"/>
          <w:b/>
          <w:bCs/>
          <w:sz w:val="30"/>
          <w:szCs w:val="30"/>
          <w:lang w:val="en-US" w:eastAsia="zh-CN"/>
        </w:rPr>
      </w:pPr>
    </w:p>
    <w:p w14:paraId="7EC2224B">
      <w:pPr>
        <w:widowControl w:val="0"/>
        <w:numPr>
          <w:ilvl w:val="0"/>
          <w:numId w:val="0"/>
        </w:numPr>
        <w:jc w:val="center"/>
        <w:rPr>
          <w:rFonts w:hint="default" w:ascii="宋体" w:hAnsi="宋体" w:eastAsia="宋体" w:cs="宋体"/>
          <w:b/>
          <w:bCs/>
          <w:sz w:val="30"/>
          <w:szCs w:val="30"/>
          <w:lang w:val="en-US" w:eastAsia="zh-CN"/>
        </w:rPr>
      </w:pPr>
    </w:p>
    <w:p w14:paraId="0FB38FDD">
      <w:pPr>
        <w:widowControl w:val="0"/>
        <w:numPr>
          <w:ilvl w:val="0"/>
          <w:numId w:val="0"/>
        </w:numPr>
        <w:jc w:val="center"/>
        <w:rPr>
          <w:rFonts w:hint="default" w:ascii="宋体" w:hAnsi="宋体" w:eastAsia="宋体" w:cs="宋体"/>
          <w:b/>
          <w:bCs/>
          <w:sz w:val="30"/>
          <w:szCs w:val="30"/>
          <w:lang w:val="en-US" w:eastAsia="zh-CN"/>
        </w:rPr>
      </w:pPr>
    </w:p>
    <w:p w14:paraId="46D8E72A">
      <w:pPr>
        <w:widowControl w:val="0"/>
        <w:numPr>
          <w:ilvl w:val="0"/>
          <w:numId w:val="0"/>
        </w:numPr>
        <w:jc w:val="center"/>
        <w:rPr>
          <w:rFonts w:hint="default" w:ascii="宋体" w:hAnsi="宋体" w:eastAsia="宋体" w:cs="宋体"/>
          <w:b/>
          <w:bCs/>
          <w:sz w:val="30"/>
          <w:szCs w:val="30"/>
          <w:lang w:val="en-US" w:eastAsia="zh-CN"/>
        </w:rPr>
      </w:pPr>
    </w:p>
    <w:p w14:paraId="2A4C4914">
      <w:pPr>
        <w:widowControl w:val="0"/>
        <w:numPr>
          <w:ilvl w:val="0"/>
          <w:numId w:val="0"/>
        </w:numPr>
        <w:jc w:val="center"/>
        <w:rPr>
          <w:rFonts w:hint="default" w:ascii="宋体" w:hAnsi="宋体" w:eastAsia="宋体" w:cs="宋体"/>
          <w:b/>
          <w:bCs/>
          <w:sz w:val="30"/>
          <w:szCs w:val="30"/>
          <w:lang w:val="en-US" w:eastAsia="zh-CN"/>
        </w:rPr>
      </w:pPr>
    </w:p>
    <w:p w14:paraId="136F111A">
      <w:pPr>
        <w:widowControl w:val="0"/>
        <w:numPr>
          <w:ilvl w:val="0"/>
          <w:numId w:val="0"/>
        </w:numPr>
        <w:jc w:val="center"/>
        <w:rPr>
          <w:rFonts w:hint="default" w:ascii="宋体" w:hAnsi="宋体" w:eastAsia="宋体" w:cs="宋体"/>
          <w:b/>
          <w:bCs/>
          <w:sz w:val="30"/>
          <w:szCs w:val="30"/>
          <w:lang w:val="en-US" w:eastAsia="zh-CN"/>
        </w:rPr>
      </w:pPr>
    </w:p>
    <w:p w14:paraId="3C238D64">
      <w:pPr>
        <w:widowControl w:val="0"/>
        <w:numPr>
          <w:ilvl w:val="0"/>
          <w:numId w:val="0"/>
        </w:numPr>
        <w:jc w:val="center"/>
        <w:rPr>
          <w:rFonts w:hint="default" w:ascii="宋体" w:hAnsi="宋体" w:eastAsia="宋体" w:cs="宋体"/>
          <w:b/>
          <w:bCs/>
          <w:sz w:val="30"/>
          <w:szCs w:val="30"/>
          <w:lang w:val="en-US" w:eastAsia="zh-CN"/>
        </w:rPr>
      </w:pPr>
    </w:p>
    <w:p w14:paraId="1A45ED27">
      <w:pPr>
        <w:widowControl w:val="0"/>
        <w:numPr>
          <w:ilvl w:val="0"/>
          <w:numId w:val="0"/>
        </w:numPr>
        <w:jc w:val="center"/>
        <w:rPr>
          <w:rFonts w:hint="default" w:ascii="宋体" w:hAnsi="宋体" w:eastAsia="宋体" w:cs="宋体"/>
          <w:b/>
          <w:bCs/>
          <w:sz w:val="30"/>
          <w:szCs w:val="30"/>
          <w:lang w:val="en-US" w:eastAsia="zh-CN"/>
        </w:rPr>
      </w:pPr>
    </w:p>
    <w:p w14:paraId="689919A5">
      <w:pPr>
        <w:widowControl w:val="0"/>
        <w:numPr>
          <w:ilvl w:val="0"/>
          <w:numId w:val="0"/>
        </w:numPr>
        <w:jc w:val="center"/>
        <w:rPr>
          <w:rFonts w:hint="default" w:ascii="宋体" w:hAnsi="宋体" w:eastAsia="宋体" w:cs="宋体"/>
          <w:b/>
          <w:bCs/>
          <w:sz w:val="30"/>
          <w:szCs w:val="30"/>
          <w:lang w:val="en-US" w:eastAsia="zh-CN"/>
        </w:rPr>
      </w:pPr>
    </w:p>
    <w:p w14:paraId="29DEE917">
      <w:pPr>
        <w:widowControl w:val="0"/>
        <w:numPr>
          <w:ilvl w:val="0"/>
          <w:numId w:val="0"/>
        </w:numPr>
        <w:jc w:val="center"/>
        <w:rPr>
          <w:rFonts w:hint="default" w:ascii="宋体" w:hAnsi="宋体" w:eastAsia="宋体" w:cs="宋体"/>
          <w:b/>
          <w:bCs/>
          <w:sz w:val="30"/>
          <w:szCs w:val="30"/>
          <w:lang w:val="en-US" w:eastAsia="zh-CN"/>
        </w:rPr>
      </w:pPr>
    </w:p>
    <w:p w14:paraId="15BA5D8D">
      <w:pPr>
        <w:widowControl w:val="0"/>
        <w:numPr>
          <w:ilvl w:val="0"/>
          <w:numId w:val="0"/>
        </w:numPr>
        <w:jc w:val="center"/>
        <w:rPr>
          <w:rFonts w:hint="default" w:ascii="宋体" w:hAnsi="宋体" w:eastAsia="宋体" w:cs="宋体"/>
          <w:b/>
          <w:bCs/>
          <w:sz w:val="30"/>
          <w:szCs w:val="30"/>
          <w:lang w:val="en-US" w:eastAsia="zh-CN"/>
        </w:rPr>
      </w:pPr>
    </w:p>
    <w:p w14:paraId="1C8679AD">
      <w:pPr>
        <w:widowControl w:val="0"/>
        <w:numPr>
          <w:ilvl w:val="0"/>
          <w:numId w:val="0"/>
        </w:numPr>
        <w:jc w:val="center"/>
        <w:rPr>
          <w:rFonts w:hint="default" w:ascii="宋体" w:hAnsi="宋体" w:eastAsia="宋体" w:cs="宋体"/>
          <w:b/>
          <w:bCs/>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提交竟价响应文件、参与竟价、签约等。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授权代表在竟价活动过程中所签署的一切文件和处理与之有关的一切事务，本公司均予以认可并对此承担责任。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36EFA3E8">
      <w:pPr>
        <w:widowControl w:val="0"/>
        <w:numPr>
          <w:ilvl w:val="0"/>
          <w:numId w:val="0"/>
        </w:numPr>
        <w:jc w:val="center"/>
        <w:rPr>
          <w:rFonts w:hint="default" w:ascii="宋体" w:hAnsi="宋体" w:eastAsia="宋体" w:cs="宋体"/>
          <w:b/>
          <w:bCs/>
          <w:sz w:val="30"/>
          <w:szCs w:val="30"/>
          <w:lang w:val="en-US" w:eastAsia="zh-CN"/>
        </w:rPr>
      </w:pPr>
    </w:p>
    <w:p w14:paraId="6CDC1091">
      <w:pPr>
        <w:widowControl w:val="0"/>
        <w:numPr>
          <w:ilvl w:val="0"/>
          <w:numId w:val="0"/>
        </w:numPr>
        <w:jc w:val="center"/>
        <w:rPr>
          <w:rFonts w:hint="default" w:ascii="宋体" w:hAnsi="宋体" w:eastAsia="宋体" w:cs="宋体"/>
          <w:b/>
          <w:bCs/>
          <w:sz w:val="30"/>
          <w:szCs w:val="30"/>
          <w:lang w:val="en-US" w:eastAsia="zh-CN"/>
        </w:rPr>
      </w:pPr>
    </w:p>
    <w:p w14:paraId="71BA6BA8">
      <w:pPr>
        <w:widowControl w:val="0"/>
        <w:numPr>
          <w:ilvl w:val="0"/>
          <w:numId w:val="0"/>
        </w:numPr>
        <w:jc w:val="center"/>
        <w:rPr>
          <w:rFonts w:hint="default" w:ascii="宋体" w:hAnsi="宋体" w:eastAsia="宋体" w:cs="宋体"/>
          <w:b/>
          <w:bCs/>
          <w:sz w:val="30"/>
          <w:szCs w:val="30"/>
          <w:lang w:val="en-US" w:eastAsia="zh-CN"/>
        </w:rPr>
      </w:pPr>
    </w:p>
    <w:p w14:paraId="53592161">
      <w:pPr>
        <w:widowControl w:val="0"/>
        <w:numPr>
          <w:ilvl w:val="0"/>
          <w:numId w:val="0"/>
        </w:numPr>
        <w:jc w:val="center"/>
        <w:rPr>
          <w:rFonts w:hint="default" w:ascii="宋体" w:hAnsi="宋体" w:eastAsia="宋体" w:cs="宋体"/>
          <w:b/>
          <w:bCs/>
          <w:sz w:val="30"/>
          <w:szCs w:val="30"/>
          <w:lang w:val="en-US" w:eastAsia="zh-CN"/>
        </w:rPr>
      </w:pPr>
    </w:p>
    <w:p w14:paraId="157541B1">
      <w:pPr>
        <w:widowControl w:val="0"/>
        <w:numPr>
          <w:ilvl w:val="0"/>
          <w:numId w:val="0"/>
        </w:numPr>
        <w:jc w:val="center"/>
        <w:rPr>
          <w:rFonts w:hint="default" w:ascii="宋体" w:hAnsi="宋体" w:eastAsia="宋体" w:cs="宋体"/>
          <w:b/>
          <w:bCs/>
          <w:sz w:val="30"/>
          <w:szCs w:val="30"/>
          <w:lang w:val="en-US" w:eastAsia="zh-CN"/>
        </w:rPr>
      </w:pPr>
    </w:p>
    <w:p w14:paraId="34EC4028">
      <w:pPr>
        <w:widowControl w:val="0"/>
        <w:numPr>
          <w:ilvl w:val="0"/>
          <w:numId w:val="0"/>
        </w:numPr>
        <w:jc w:val="center"/>
        <w:rPr>
          <w:rFonts w:hint="default" w:ascii="宋体" w:hAnsi="宋体" w:eastAsia="宋体" w:cs="宋体"/>
          <w:b/>
          <w:bCs/>
          <w:sz w:val="30"/>
          <w:szCs w:val="30"/>
          <w:lang w:val="en-US" w:eastAsia="zh-CN"/>
        </w:rPr>
      </w:pPr>
    </w:p>
    <w:p w14:paraId="2F4BEDE9">
      <w:pPr>
        <w:widowControl w:val="0"/>
        <w:numPr>
          <w:ilvl w:val="0"/>
          <w:numId w:val="0"/>
        </w:numPr>
        <w:jc w:val="center"/>
        <w:rPr>
          <w:rFonts w:hint="default" w:ascii="宋体" w:hAnsi="宋体" w:eastAsia="宋体" w:cs="宋体"/>
          <w:b/>
          <w:bCs/>
          <w:sz w:val="30"/>
          <w:szCs w:val="30"/>
          <w:lang w:val="en-US" w:eastAsia="zh-CN"/>
        </w:rPr>
      </w:pPr>
    </w:p>
    <w:p w14:paraId="69B76FF0">
      <w:pPr>
        <w:widowControl w:val="0"/>
        <w:numPr>
          <w:ilvl w:val="0"/>
          <w:numId w:val="0"/>
        </w:numPr>
        <w:jc w:val="center"/>
        <w:rPr>
          <w:rFonts w:hint="default" w:ascii="宋体" w:hAnsi="宋体" w:eastAsia="宋体" w:cs="宋体"/>
          <w:b/>
          <w:bCs/>
          <w:sz w:val="30"/>
          <w:szCs w:val="30"/>
          <w:lang w:val="en-US" w:eastAsia="zh-CN"/>
        </w:rPr>
      </w:pPr>
    </w:p>
    <w:p w14:paraId="0B43A7D9">
      <w:pPr>
        <w:widowControl w:val="0"/>
        <w:numPr>
          <w:ilvl w:val="0"/>
          <w:numId w:val="0"/>
        </w:numPr>
        <w:jc w:val="center"/>
        <w:rPr>
          <w:rFonts w:hint="default" w:ascii="宋体" w:hAnsi="宋体" w:eastAsia="宋体" w:cs="宋体"/>
          <w:b/>
          <w:bCs/>
          <w:sz w:val="30"/>
          <w:szCs w:val="30"/>
          <w:lang w:val="en-US" w:eastAsia="zh-CN"/>
        </w:rPr>
      </w:pPr>
    </w:p>
    <w:p w14:paraId="0F4FB789">
      <w:pPr>
        <w:widowControl w:val="0"/>
        <w:numPr>
          <w:ilvl w:val="0"/>
          <w:numId w:val="0"/>
        </w:numPr>
        <w:jc w:val="center"/>
        <w:rPr>
          <w:rFonts w:hint="default" w:ascii="宋体" w:hAnsi="宋体" w:eastAsia="宋体" w:cs="宋体"/>
          <w:b/>
          <w:bCs/>
          <w:sz w:val="30"/>
          <w:szCs w:val="30"/>
          <w:lang w:val="en-US" w:eastAsia="zh-CN"/>
        </w:rPr>
      </w:pPr>
    </w:p>
    <w:p w14:paraId="7751A3CA">
      <w:pPr>
        <w:widowControl w:val="0"/>
        <w:numPr>
          <w:ilvl w:val="0"/>
          <w:numId w:val="0"/>
        </w:numPr>
        <w:jc w:val="center"/>
        <w:rPr>
          <w:rFonts w:hint="default" w:ascii="宋体" w:hAnsi="宋体" w:eastAsia="宋体" w:cs="宋体"/>
          <w:b/>
          <w:bCs/>
          <w:sz w:val="30"/>
          <w:szCs w:val="30"/>
          <w:lang w:val="en-US" w:eastAsia="zh-CN"/>
        </w:rPr>
      </w:pPr>
    </w:p>
    <w:p w14:paraId="44290016">
      <w:pPr>
        <w:widowControl w:val="0"/>
        <w:numPr>
          <w:ilvl w:val="0"/>
          <w:numId w:val="0"/>
        </w:numPr>
        <w:jc w:val="center"/>
        <w:rPr>
          <w:rFonts w:hint="default" w:ascii="宋体" w:hAnsi="宋体" w:eastAsia="宋体" w:cs="宋体"/>
          <w:b/>
          <w:bCs/>
          <w:sz w:val="30"/>
          <w:szCs w:val="30"/>
          <w:lang w:val="en-US" w:eastAsia="zh-CN"/>
        </w:rPr>
      </w:pPr>
    </w:p>
    <w:p w14:paraId="055EBBB3">
      <w:pPr>
        <w:widowControl w:val="0"/>
        <w:numPr>
          <w:ilvl w:val="0"/>
          <w:numId w:val="0"/>
        </w:numPr>
        <w:jc w:val="center"/>
        <w:rPr>
          <w:rFonts w:hint="default" w:ascii="宋体" w:hAnsi="宋体" w:eastAsia="宋体" w:cs="宋体"/>
          <w:b/>
          <w:bCs/>
          <w:sz w:val="30"/>
          <w:szCs w:val="30"/>
          <w:lang w:val="en-US" w:eastAsia="zh-CN"/>
        </w:rPr>
      </w:pPr>
    </w:p>
    <w:p w14:paraId="170416C2">
      <w:pPr>
        <w:widowControl w:val="0"/>
        <w:numPr>
          <w:ilvl w:val="0"/>
          <w:numId w:val="0"/>
        </w:numPr>
        <w:jc w:val="center"/>
        <w:rPr>
          <w:rFonts w:hint="default" w:ascii="宋体" w:hAnsi="宋体" w:eastAsia="宋体" w:cs="宋体"/>
          <w:b/>
          <w:bCs/>
          <w:sz w:val="30"/>
          <w:szCs w:val="30"/>
          <w:lang w:val="en-US" w:eastAsia="zh-CN"/>
        </w:rPr>
      </w:pPr>
    </w:p>
    <w:p w14:paraId="5A17B599">
      <w:pPr>
        <w:widowControl w:val="0"/>
        <w:numPr>
          <w:ilvl w:val="0"/>
          <w:numId w:val="0"/>
        </w:numPr>
        <w:jc w:val="center"/>
        <w:rPr>
          <w:rFonts w:hint="default" w:ascii="宋体" w:hAnsi="宋体" w:eastAsia="宋体" w:cs="宋体"/>
          <w:b/>
          <w:bCs/>
          <w:sz w:val="30"/>
          <w:szCs w:val="30"/>
          <w:lang w:val="en-US" w:eastAsia="zh-CN"/>
        </w:rPr>
      </w:pPr>
    </w:p>
    <w:p w14:paraId="6A6CC8FC">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6B883F7E">
      <w:pPr>
        <w:widowControl w:val="0"/>
        <w:numPr>
          <w:ilvl w:val="0"/>
          <w:numId w:val="0"/>
        </w:numPr>
        <w:jc w:val="center"/>
        <w:rPr>
          <w:rFonts w:hint="eastAsia" w:ascii="宋体" w:hAnsi="宋体" w:eastAsia="宋体" w:cs="宋体"/>
          <w:b/>
          <w:bCs/>
          <w:sz w:val="30"/>
          <w:szCs w:val="30"/>
          <w:lang w:val="en-US" w:eastAsia="zh-CN"/>
        </w:rPr>
      </w:pPr>
    </w:p>
    <w:p w14:paraId="1E0DE35C">
      <w:pPr>
        <w:widowControl w:val="0"/>
        <w:numPr>
          <w:ilvl w:val="0"/>
          <w:numId w:val="0"/>
        </w:numPr>
        <w:jc w:val="center"/>
        <w:rPr>
          <w:rFonts w:hint="eastAsia" w:ascii="宋体" w:hAnsi="宋体" w:eastAsia="宋体" w:cs="宋体"/>
          <w:b/>
          <w:bCs/>
          <w:sz w:val="30"/>
          <w:szCs w:val="30"/>
          <w:lang w:val="en-US" w:eastAsia="zh-CN"/>
        </w:rPr>
      </w:pPr>
    </w:p>
    <w:p w14:paraId="1FE9ED3C">
      <w:pPr>
        <w:widowControl w:val="0"/>
        <w:numPr>
          <w:ilvl w:val="0"/>
          <w:numId w:val="0"/>
        </w:numPr>
        <w:jc w:val="center"/>
        <w:rPr>
          <w:rFonts w:hint="eastAsia" w:ascii="宋体" w:hAnsi="宋体" w:eastAsia="宋体" w:cs="宋体"/>
          <w:b/>
          <w:bCs/>
          <w:sz w:val="30"/>
          <w:szCs w:val="30"/>
          <w:lang w:val="en-US" w:eastAsia="zh-CN"/>
        </w:rPr>
      </w:pPr>
    </w:p>
    <w:p w14:paraId="303E2420">
      <w:pPr>
        <w:widowControl w:val="0"/>
        <w:numPr>
          <w:ilvl w:val="0"/>
          <w:numId w:val="0"/>
        </w:numPr>
        <w:jc w:val="center"/>
        <w:rPr>
          <w:rFonts w:hint="eastAsia" w:ascii="宋体" w:hAnsi="宋体" w:eastAsia="宋体" w:cs="宋体"/>
          <w:b/>
          <w:bCs/>
          <w:sz w:val="30"/>
          <w:szCs w:val="30"/>
          <w:lang w:val="en-US" w:eastAsia="zh-CN"/>
        </w:rPr>
      </w:pPr>
    </w:p>
    <w:p w14:paraId="6A876B98">
      <w:pPr>
        <w:widowControl w:val="0"/>
        <w:numPr>
          <w:ilvl w:val="0"/>
          <w:numId w:val="0"/>
        </w:numPr>
        <w:jc w:val="center"/>
        <w:rPr>
          <w:rFonts w:hint="eastAsia" w:ascii="宋体" w:hAnsi="宋体" w:eastAsia="宋体" w:cs="宋体"/>
          <w:b/>
          <w:bCs/>
          <w:sz w:val="30"/>
          <w:szCs w:val="30"/>
          <w:lang w:val="en-US" w:eastAsia="zh-CN"/>
        </w:rPr>
      </w:pPr>
    </w:p>
    <w:p w14:paraId="40EB6CE5">
      <w:pPr>
        <w:widowControl w:val="0"/>
        <w:numPr>
          <w:ilvl w:val="0"/>
          <w:numId w:val="0"/>
        </w:numPr>
        <w:jc w:val="center"/>
        <w:rPr>
          <w:rFonts w:hint="eastAsia" w:ascii="宋体" w:hAnsi="宋体" w:eastAsia="宋体" w:cs="宋体"/>
          <w:b/>
          <w:bCs/>
          <w:sz w:val="30"/>
          <w:szCs w:val="30"/>
          <w:lang w:val="en-US" w:eastAsia="zh-CN"/>
        </w:rPr>
      </w:pPr>
    </w:p>
    <w:p w14:paraId="07DA893E">
      <w:pPr>
        <w:widowControl w:val="0"/>
        <w:numPr>
          <w:ilvl w:val="0"/>
          <w:numId w:val="0"/>
        </w:numPr>
        <w:jc w:val="center"/>
        <w:rPr>
          <w:rFonts w:hint="eastAsia" w:ascii="宋体" w:hAnsi="宋体" w:eastAsia="宋体" w:cs="宋体"/>
          <w:b/>
          <w:bCs/>
          <w:sz w:val="30"/>
          <w:szCs w:val="30"/>
          <w:lang w:val="en-US" w:eastAsia="zh-CN"/>
        </w:rPr>
      </w:pPr>
    </w:p>
    <w:p w14:paraId="2FBF5F80">
      <w:pPr>
        <w:widowControl w:val="0"/>
        <w:numPr>
          <w:ilvl w:val="0"/>
          <w:numId w:val="0"/>
        </w:numPr>
        <w:jc w:val="center"/>
        <w:rPr>
          <w:rFonts w:hint="eastAsia" w:ascii="宋体" w:hAnsi="宋体" w:eastAsia="宋体" w:cs="宋体"/>
          <w:b/>
          <w:bCs/>
          <w:sz w:val="30"/>
          <w:szCs w:val="30"/>
          <w:lang w:val="en-US" w:eastAsia="zh-CN"/>
        </w:rPr>
      </w:pPr>
    </w:p>
    <w:p w14:paraId="061B4F4F">
      <w:pPr>
        <w:widowControl w:val="0"/>
        <w:numPr>
          <w:ilvl w:val="0"/>
          <w:numId w:val="0"/>
        </w:numPr>
        <w:jc w:val="center"/>
        <w:rPr>
          <w:rFonts w:hint="eastAsia" w:ascii="宋体" w:hAnsi="宋体" w:eastAsia="宋体" w:cs="宋体"/>
          <w:b/>
          <w:bCs/>
          <w:sz w:val="30"/>
          <w:szCs w:val="30"/>
          <w:lang w:val="en-US" w:eastAsia="zh-CN"/>
        </w:rPr>
      </w:pPr>
    </w:p>
    <w:p w14:paraId="25386F60">
      <w:pPr>
        <w:widowControl w:val="0"/>
        <w:numPr>
          <w:ilvl w:val="0"/>
          <w:numId w:val="0"/>
        </w:numPr>
        <w:jc w:val="center"/>
        <w:rPr>
          <w:rFonts w:hint="eastAsia" w:ascii="宋体" w:hAnsi="宋体" w:eastAsia="宋体" w:cs="宋体"/>
          <w:b/>
          <w:bCs/>
          <w:sz w:val="30"/>
          <w:szCs w:val="30"/>
          <w:lang w:val="en-US" w:eastAsia="zh-CN"/>
        </w:rPr>
      </w:pPr>
    </w:p>
    <w:p w14:paraId="14B3D4C4">
      <w:pPr>
        <w:widowControl w:val="0"/>
        <w:numPr>
          <w:ilvl w:val="0"/>
          <w:numId w:val="0"/>
        </w:numPr>
        <w:jc w:val="center"/>
        <w:rPr>
          <w:rFonts w:hint="eastAsia" w:ascii="宋体" w:hAnsi="宋体" w:eastAsia="宋体" w:cs="宋体"/>
          <w:b/>
          <w:bCs/>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7912FE"/>
    <w:rsid w:val="01B644D5"/>
    <w:rsid w:val="0337736F"/>
    <w:rsid w:val="03537ABF"/>
    <w:rsid w:val="04B62664"/>
    <w:rsid w:val="061C1574"/>
    <w:rsid w:val="095B02AF"/>
    <w:rsid w:val="0A2F2E21"/>
    <w:rsid w:val="0A5807C0"/>
    <w:rsid w:val="0CCA0102"/>
    <w:rsid w:val="10186C4F"/>
    <w:rsid w:val="104024BB"/>
    <w:rsid w:val="10670ECE"/>
    <w:rsid w:val="127F67AC"/>
    <w:rsid w:val="129D66FE"/>
    <w:rsid w:val="14124BC1"/>
    <w:rsid w:val="15B624DF"/>
    <w:rsid w:val="165F53AB"/>
    <w:rsid w:val="17E37F22"/>
    <w:rsid w:val="18376EC9"/>
    <w:rsid w:val="199C215C"/>
    <w:rsid w:val="1A393593"/>
    <w:rsid w:val="1A995764"/>
    <w:rsid w:val="1BC75EFD"/>
    <w:rsid w:val="1BCC7AE1"/>
    <w:rsid w:val="1BFB1448"/>
    <w:rsid w:val="1C40575F"/>
    <w:rsid w:val="1D6E2503"/>
    <w:rsid w:val="1ECA214D"/>
    <w:rsid w:val="20FD610A"/>
    <w:rsid w:val="2487000D"/>
    <w:rsid w:val="25880008"/>
    <w:rsid w:val="28601C2F"/>
    <w:rsid w:val="29555CCF"/>
    <w:rsid w:val="2C5524AE"/>
    <w:rsid w:val="2D2B2FA9"/>
    <w:rsid w:val="30E32710"/>
    <w:rsid w:val="30E46F49"/>
    <w:rsid w:val="31616F43"/>
    <w:rsid w:val="38E9172E"/>
    <w:rsid w:val="38EA21D0"/>
    <w:rsid w:val="39644B48"/>
    <w:rsid w:val="39B2152A"/>
    <w:rsid w:val="39DA3FF3"/>
    <w:rsid w:val="3A655FB2"/>
    <w:rsid w:val="3BB93DF3"/>
    <w:rsid w:val="3BF17D73"/>
    <w:rsid w:val="3C0A2099"/>
    <w:rsid w:val="3E065C55"/>
    <w:rsid w:val="3F302319"/>
    <w:rsid w:val="3FE34E66"/>
    <w:rsid w:val="404834B5"/>
    <w:rsid w:val="40AC05D3"/>
    <w:rsid w:val="426076F1"/>
    <w:rsid w:val="430770A0"/>
    <w:rsid w:val="44006D4C"/>
    <w:rsid w:val="47852E03"/>
    <w:rsid w:val="47C87B80"/>
    <w:rsid w:val="48A26623"/>
    <w:rsid w:val="4C7A6630"/>
    <w:rsid w:val="4E067DDE"/>
    <w:rsid w:val="4FB229CD"/>
    <w:rsid w:val="52B00176"/>
    <w:rsid w:val="548412CC"/>
    <w:rsid w:val="553305D6"/>
    <w:rsid w:val="55654D48"/>
    <w:rsid w:val="567809C3"/>
    <w:rsid w:val="58C12AF6"/>
    <w:rsid w:val="5B867A73"/>
    <w:rsid w:val="5D564AEF"/>
    <w:rsid w:val="5D710D9F"/>
    <w:rsid w:val="5D8A41B9"/>
    <w:rsid w:val="5E645B8F"/>
    <w:rsid w:val="5EF835E3"/>
    <w:rsid w:val="5FC53FCD"/>
    <w:rsid w:val="636479F5"/>
    <w:rsid w:val="63D51117"/>
    <w:rsid w:val="6570115F"/>
    <w:rsid w:val="67032FD8"/>
    <w:rsid w:val="67FA4F92"/>
    <w:rsid w:val="69B07143"/>
    <w:rsid w:val="69B56F7A"/>
    <w:rsid w:val="6A352201"/>
    <w:rsid w:val="6BF552B9"/>
    <w:rsid w:val="6C5B07F9"/>
    <w:rsid w:val="6C983ED6"/>
    <w:rsid w:val="6CCA7D73"/>
    <w:rsid w:val="6DB1683D"/>
    <w:rsid w:val="6E566E9A"/>
    <w:rsid w:val="6EAE1A49"/>
    <w:rsid w:val="729C3ECF"/>
    <w:rsid w:val="78273E1F"/>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1235</Words>
  <Characters>1378</Characters>
  <Lines>0</Lines>
  <Paragraphs>0</Paragraphs>
  <TotalTime>26</TotalTime>
  <ScaleCrop>false</ScaleCrop>
  <LinksUpToDate>false</LinksUpToDate>
  <CharactersWithSpaces>1450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Administrator</cp:lastModifiedBy>
  <dcterms:modified xsi:type="dcterms:W3CDTF">2025-10-29T06:52:25Z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E99D61BAB8944F68A855BD4D14CF5254_13</vt:lpwstr>
  </property>
  <property fmtid="{D5CDD505-2E9C-101B-9397-08002B2CF9AE}" pid="4" name="KSOTemplateDocerSaveRecord">
    <vt:lpwstr>eyJoZGlkIjoiYmMyNTJhM2Q5MDE1NTcwNWJkMDU4MWIwNDQ1MTMyNzUifQ==</vt:lpwstr>
  </property>
</Properties>
</file>