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en-US" w:eastAsia="zh-CN"/>
        </w:rPr>
        <w:t>桐城市龙眠街道双溪村李畈组人居环境工程劳务及辅材</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46</w:t>
      </w:r>
    </w:p>
    <w:p w14:paraId="2BB1E8E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1800" w:firstLineChars="6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9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11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4AF71C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桐城市龙眠街道双溪村李畈组人居环境工程劳务及辅材</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JKQJT-20250</w:t>
      </w:r>
      <w:r>
        <w:rPr>
          <w:rFonts w:hint="eastAsia" w:ascii="宋体" w:hAnsi="宋体" w:eastAsia="宋体" w:cs="宋体"/>
          <w:sz w:val="28"/>
          <w:szCs w:val="28"/>
          <w:lang w:val="en-US" w:eastAsia="zh-CN"/>
        </w:rPr>
        <w:t>46</w:t>
      </w:r>
      <w:bookmarkStart w:id="34" w:name="_GoBack"/>
      <w:bookmarkEnd w:id="34"/>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w:t>
      </w:r>
      <w:r>
        <w:rPr>
          <w:rFonts w:hint="eastAsia" w:ascii="宋体" w:hAnsi="宋体" w:eastAsia="宋体" w:cs="宋体"/>
          <w:sz w:val="28"/>
          <w:szCs w:val="28"/>
          <w:lang w:eastAsia="zh-CN"/>
        </w:rPr>
        <w:t>根据</w:t>
      </w:r>
      <w:r>
        <w:rPr>
          <w:rFonts w:hint="eastAsia" w:ascii="宋体" w:hAnsi="宋体" w:eastAsia="宋体" w:cs="宋体"/>
          <w:sz w:val="28"/>
          <w:szCs w:val="28"/>
          <w:lang w:val="en-US" w:eastAsia="zh-CN"/>
        </w:rPr>
        <w:t>桐城市十七届人民政府</w:t>
      </w:r>
      <w:r>
        <w:rPr>
          <w:rFonts w:hint="eastAsia" w:ascii="宋体" w:hAnsi="宋体" w:eastAsia="宋体" w:cs="宋体"/>
          <w:sz w:val="28"/>
          <w:szCs w:val="28"/>
          <w:lang w:eastAsia="zh-CN"/>
        </w:rPr>
        <w:t>2025年第</w:t>
      </w:r>
      <w:r>
        <w:rPr>
          <w:rFonts w:hint="eastAsia" w:ascii="宋体" w:hAnsi="宋体" w:eastAsia="宋体" w:cs="宋体"/>
          <w:sz w:val="28"/>
          <w:szCs w:val="28"/>
          <w:lang w:val="en-US" w:eastAsia="zh-CN"/>
        </w:rPr>
        <w:t>80</w:t>
      </w:r>
      <w:r>
        <w:rPr>
          <w:rFonts w:hint="eastAsia" w:ascii="宋体" w:hAnsi="宋体" w:eastAsia="宋体" w:cs="宋体"/>
          <w:sz w:val="28"/>
          <w:szCs w:val="28"/>
          <w:lang w:eastAsia="zh-CN"/>
        </w:rPr>
        <w:t>次会议纪要内容，桐城</w:t>
      </w:r>
      <w:r>
        <w:rPr>
          <w:rFonts w:hint="eastAsia" w:ascii="宋体" w:hAnsi="宋体" w:eastAsia="宋体" w:cs="宋体"/>
          <w:sz w:val="28"/>
          <w:szCs w:val="28"/>
          <w:lang w:val="en-US" w:eastAsia="zh-CN"/>
        </w:rPr>
        <w:t>市龙眠街道双溪村李畈组人居环境整治工程由天正控股负责施工。现天正控股集团</w:t>
      </w:r>
      <w:r>
        <w:rPr>
          <w:rFonts w:hint="eastAsia" w:ascii="宋体" w:hAnsi="宋体" w:eastAsia="宋体" w:cs="宋体"/>
          <w:sz w:val="28"/>
          <w:szCs w:val="28"/>
          <w:lang w:eastAsia="zh-CN"/>
        </w:rPr>
        <w:t>依据国家有关法律法规等规定，采用邀请竞价方式进行公开竞价，择优选定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施工内容为卵石步道，面积为2440㎡、 拦水坝 长为176m、毛石挡墙 长为730m、砖砌花池 长为160m、水泥砼路面 面积为200㎡、荷兰砖路面 面积为135㎡、污水检查井4座、砖砌户线井16座、钢筋砼化粪池2座、砖砌污水降解池2座、200mm双壁波纹管长为145m、300mm钢筋砼管长为160m。具体内容见施工图纸及预算清单。</w:t>
      </w:r>
    </w:p>
    <w:p w14:paraId="4D43F8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根据预算，劳务及辅材为220.5万元，控制价为187.4万元（下浮15%计，不含暂列金、专业暂估价）。</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11</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10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16</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10</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2025年10月16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3C38F705">
      <w:pPr>
        <w:ind w:firstLine="1446" w:firstLineChars="4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6"/>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龙眠街道双溪村李畈组</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人民币陆万元整（小写：60000.00元）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陆万元整（￥：60000.00元）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90日历天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2025年10月24日，具体开工时间以开工令为准。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606B82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工程进度款支付：工程进度款支付：按月支付，按实际完成清单工程量的85%支付；项目预算需经市住建局造价站审核后方可申报工程款，其中：子项工程措施项目费、其他项目费按照当期实际发生工程量申报；不可竞争费按照以下比例申报：现场临时道路施工结束、标牌标识悬挂齐全支付该项费用40%；工程主体验收合格支付该项费用30%；余款竣工结算时一并支付；以上所申报工程量、工程价款均以造价站审定的工程预算量、价为申报上限，超出部分不予申报，竣工决算时一并办理。工程竣工验收合格后，支付至已完成工程量的90%；待甲方与业主结算后，甲方出具结算书后付至结算价(结算书的结算价)97%；剩余工程款 3%作为工程质保金自验收合格之日满贰年后无质量问题一次性付清(不计息)。</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八、关于进度付款申请单编制的约定： 劳务分包人提交工程拨款申请同时提供正式税务发票，税率9%。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32BA0BD7">
      <w:pPr>
        <w:widowControl/>
        <w:kinsoku w:val="0"/>
        <w:autoSpaceDE w:val="0"/>
        <w:autoSpaceDN w:val="0"/>
        <w:adjustRightInd w:val="0"/>
        <w:snapToGrid w:val="0"/>
        <w:spacing w:before="12" w:line="200" w:lineRule="auto"/>
        <w:ind w:firstLine="1446" w:firstLineChars="40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劳务分包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陆万圆整，</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6503205"/>
      <w:bookmarkStart w:id="1" w:name="_Toc297048391"/>
      <w:bookmarkStart w:id="2" w:name="_Toc297120505"/>
      <w:bookmarkStart w:id="3" w:name="_Toc296347204"/>
      <w:bookmarkStart w:id="4" w:name="_Toc292559915"/>
      <w:bookmarkStart w:id="5" w:name="_Toc296891245"/>
      <w:bookmarkStart w:id="6" w:name="_Toc296891033"/>
      <w:bookmarkStart w:id="7" w:name="_Toc296944544"/>
      <w:bookmarkStart w:id="8" w:name="_Toc296346706"/>
      <w:bookmarkStart w:id="9" w:name="_Toc292559410"/>
      <w:bookmarkStart w:id="10" w:name="_Toc351203644"/>
      <w:bookmarkStart w:id="11" w:name="_Toc297123552"/>
      <w:bookmarkStart w:id="12" w:name="_Toc300935002"/>
      <w:bookmarkStart w:id="13" w:name="_Toc312678040"/>
      <w:bookmarkStart w:id="14" w:name="_Toc303539159"/>
      <w:bookmarkStart w:id="15" w:name="_Toc304295579"/>
      <w:bookmarkStart w:id="16" w:name="_Toc297216211"/>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916"/>
      <w:bookmarkStart w:id="18" w:name="_Toc267251461"/>
      <w:bookmarkStart w:id="19" w:name="_Toc292559411"/>
      <w:bookmarkStart w:id="20" w:name="_Toc297120506"/>
      <w:bookmarkStart w:id="21" w:name="_Toc296346707"/>
      <w:bookmarkStart w:id="22" w:name="_Toc296891246"/>
      <w:bookmarkStart w:id="23" w:name="_Toc296891034"/>
      <w:bookmarkStart w:id="24" w:name="_Toc296347205"/>
      <w:bookmarkStart w:id="25" w:name="_Toc296944545"/>
      <w:bookmarkStart w:id="26" w:name="_Toc297048392"/>
      <w:bookmarkStart w:id="27" w:name="_Toc296503206"/>
      <w:bookmarkStart w:id="28" w:name="_Toc304295580"/>
      <w:bookmarkStart w:id="29" w:name="_Toc312678041"/>
      <w:bookmarkStart w:id="30" w:name="_Toc297216212"/>
      <w:bookmarkStart w:id="31" w:name="_Toc300935003"/>
      <w:bookmarkStart w:id="32" w:name="_Toc303539160"/>
      <w:bookmarkStart w:id="33" w:name="_Toc297123553"/>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包定。5、风险费用的计算方法：在整个建设期内风险费用已由</w:t>
      </w:r>
      <w:r>
        <w:rPr>
          <w:rFonts w:hint="eastAsia" w:ascii="宋体" w:hAnsi="宋体" w:eastAsia="宋体" w:cs="宋体"/>
          <w:sz w:val="28"/>
          <w:szCs w:val="28"/>
          <w:lang w:val="en-US" w:eastAsia="zh-CN"/>
        </w:rPr>
        <w:t>劳务分包</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4E9B38F3">
      <w:pPr>
        <w:widowControl w:val="0"/>
        <w:numPr>
          <w:ilvl w:val="0"/>
          <w:numId w:val="0"/>
        </w:numPr>
        <w:jc w:val="both"/>
        <w:rPr>
          <w:rFonts w:hint="default" w:ascii="宋体" w:hAnsi="宋体" w:eastAsia="宋体" w:cs="宋体"/>
          <w:sz w:val="30"/>
          <w:szCs w:val="30"/>
          <w:lang w:val="en-US" w:eastAsia="zh-CN"/>
        </w:rPr>
      </w:pPr>
    </w:p>
    <w:p w14:paraId="2035A07A">
      <w:pPr>
        <w:widowControl w:val="0"/>
        <w:numPr>
          <w:ilvl w:val="0"/>
          <w:numId w:val="0"/>
        </w:numPr>
        <w:jc w:val="both"/>
        <w:rPr>
          <w:rFonts w:hint="default" w:ascii="宋体" w:hAnsi="宋体" w:eastAsia="宋体" w:cs="宋体"/>
          <w:sz w:val="30"/>
          <w:szCs w:val="30"/>
          <w:lang w:val="en-US" w:eastAsia="zh-CN"/>
        </w:rPr>
      </w:pPr>
    </w:p>
    <w:p w14:paraId="6F212ED5">
      <w:pPr>
        <w:widowControl w:val="0"/>
        <w:numPr>
          <w:ilvl w:val="0"/>
          <w:numId w:val="0"/>
        </w:numPr>
        <w:jc w:val="both"/>
        <w:rPr>
          <w:rFonts w:hint="default" w:ascii="宋体" w:hAnsi="宋体" w:eastAsia="宋体" w:cs="宋体"/>
          <w:sz w:val="30"/>
          <w:szCs w:val="30"/>
          <w:lang w:val="en-US" w:eastAsia="zh-CN"/>
        </w:rPr>
      </w:pPr>
    </w:p>
    <w:p w14:paraId="5041A9A6">
      <w:pPr>
        <w:widowControl w:val="0"/>
        <w:numPr>
          <w:ilvl w:val="0"/>
          <w:numId w:val="0"/>
        </w:numPr>
        <w:jc w:val="both"/>
        <w:rPr>
          <w:rFonts w:hint="default" w:ascii="宋体" w:hAnsi="宋体" w:eastAsia="宋体" w:cs="宋体"/>
          <w:sz w:val="30"/>
          <w:szCs w:val="30"/>
          <w:lang w:val="en-US" w:eastAsia="zh-CN"/>
        </w:rPr>
      </w:pPr>
    </w:p>
    <w:p w14:paraId="2AAC0AC9">
      <w:pPr>
        <w:widowControl w:val="0"/>
        <w:numPr>
          <w:ilvl w:val="0"/>
          <w:numId w:val="0"/>
        </w:numPr>
        <w:jc w:val="both"/>
        <w:rPr>
          <w:rFonts w:hint="default" w:ascii="宋体" w:hAnsi="宋体" w:eastAsia="宋体" w:cs="宋体"/>
          <w:sz w:val="30"/>
          <w:szCs w:val="30"/>
          <w:lang w:val="en-US" w:eastAsia="zh-CN"/>
        </w:rPr>
      </w:pPr>
    </w:p>
    <w:p w14:paraId="069EBA5A">
      <w:pPr>
        <w:widowControl w:val="0"/>
        <w:numPr>
          <w:ilvl w:val="0"/>
          <w:numId w:val="0"/>
        </w:numPr>
        <w:jc w:val="both"/>
        <w:rPr>
          <w:rFonts w:hint="default" w:ascii="宋体" w:hAnsi="宋体" w:eastAsia="宋体" w:cs="宋体"/>
          <w:sz w:val="30"/>
          <w:szCs w:val="30"/>
          <w:lang w:val="en-US" w:eastAsia="zh-CN"/>
        </w:rPr>
      </w:pPr>
    </w:p>
    <w:p w14:paraId="5047F92A">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0BF29C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A6C59F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074B4E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89D5A60">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F7C89A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78D4987E">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979CE5B">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F29AA04">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184BF0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eastAsia" w:ascii="宋体" w:hAnsi="宋体" w:eastAsia="宋体" w:cs="宋体"/>
          <w:b/>
          <w:bCs/>
          <w:sz w:val="28"/>
          <w:szCs w:val="28"/>
          <w:lang w:val="en-US" w:eastAsia="zh-CN"/>
        </w:rPr>
        <w:t>双溪李畈组人居环境项目工程劳务及辅材</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1BD06D2"/>
    <w:rsid w:val="0337736F"/>
    <w:rsid w:val="03537ABF"/>
    <w:rsid w:val="04B62664"/>
    <w:rsid w:val="095B02AF"/>
    <w:rsid w:val="0A2F2E21"/>
    <w:rsid w:val="0A5807C0"/>
    <w:rsid w:val="0CCA0102"/>
    <w:rsid w:val="10186C4F"/>
    <w:rsid w:val="104024BB"/>
    <w:rsid w:val="127F67AC"/>
    <w:rsid w:val="14AA6255"/>
    <w:rsid w:val="15B624DF"/>
    <w:rsid w:val="165F53AB"/>
    <w:rsid w:val="17E37F22"/>
    <w:rsid w:val="18376EC9"/>
    <w:rsid w:val="1A393593"/>
    <w:rsid w:val="1A995764"/>
    <w:rsid w:val="1B430B6D"/>
    <w:rsid w:val="1BC75EFD"/>
    <w:rsid w:val="1BCC7AE1"/>
    <w:rsid w:val="1BFB1448"/>
    <w:rsid w:val="1C40575F"/>
    <w:rsid w:val="1D6E2503"/>
    <w:rsid w:val="1ECA214D"/>
    <w:rsid w:val="20FD610A"/>
    <w:rsid w:val="2487000D"/>
    <w:rsid w:val="25880008"/>
    <w:rsid w:val="279E6B2A"/>
    <w:rsid w:val="28601C2F"/>
    <w:rsid w:val="29555CCF"/>
    <w:rsid w:val="2C5524AE"/>
    <w:rsid w:val="2D2B2FA9"/>
    <w:rsid w:val="30E32710"/>
    <w:rsid w:val="36AD73AD"/>
    <w:rsid w:val="38E9172E"/>
    <w:rsid w:val="38EA21D0"/>
    <w:rsid w:val="39644B48"/>
    <w:rsid w:val="39B2152A"/>
    <w:rsid w:val="39DA3FF3"/>
    <w:rsid w:val="3A655FB2"/>
    <w:rsid w:val="3BB93DF3"/>
    <w:rsid w:val="3C0A2099"/>
    <w:rsid w:val="3E065C55"/>
    <w:rsid w:val="3F023A96"/>
    <w:rsid w:val="3F302319"/>
    <w:rsid w:val="3F887340"/>
    <w:rsid w:val="3FE34E66"/>
    <w:rsid w:val="401A67D2"/>
    <w:rsid w:val="404834B5"/>
    <w:rsid w:val="426076F1"/>
    <w:rsid w:val="430770A0"/>
    <w:rsid w:val="44006D4C"/>
    <w:rsid w:val="465F5514"/>
    <w:rsid w:val="47852E03"/>
    <w:rsid w:val="47C87B80"/>
    <w:rsid w:val="48A26623"/>
    <w:rsid w:val="4AE43BFC"/>
    <w:rsid w:val="4C7A6630"/>
    <w:rsid w:val="4E5C1857"/>
    <w:rsid w:val="4EB03512"/>
    <w:rsid w:val="4FB229CD"/>
    <w:rsid w:val="50E62EE7"/>
    <w:rsid w:val="5239071A"/>
    <w:rsid w:val="548412CC"/>
    <w:rsid w:val="553305D6"/>
    <w:rsid w:val="55654D48"/>
    <w:rsid w:val="567809C3"/>
    <w:rsid w:val="58C12AF6"/>
    <w:rsid w:val="5B867A73"/>
    <w:rsid w:val="5D564AEF"/>
    <w:rsid w:val="5D710D9F"/>
    <w:rsid w:val="5E645B8F"/>
    <w:rsid w:val="5EF835E3"/>
    <w:rsid w:val="5FC53FCD"/>
    <w:rsid w:val="636479F5"/>
    <w:rsid w:val="6570115F"/>
    <w:rsid w:val="67032FD8"/>
    <w:rsid w:val="67FA4F92"/>
    <w:rsid w:val="69B07143"/>
    <w:rsid w:val="69B56F7A"/>
    <w:rsid w:val="69DE3F86"/>
    <w:rsid w:val="6A352201"/>
    <w:rsid w:val="6BF552B9"/>
    <w:rsid w:val="6C5B07F9"/>
    <w:rsid w:val="6C983ED6"/>
    <w:rsid w:val="6CA0462C"/>
    <w:rsid w:val="6CCA7D73"/>
    <w:rsid w:val="6DB1683D"/>
    <w:rsid w:val="6E566E9A"/>
    <w:rsid w:val="6EAE1A49"/>
    <w:rsid w:val="729C3ECF"/>
    <w:rsid w:val="78006C24"/>
    <w:rsid w:val="78273E1F"/>
    <w:rsid w:val="7C293E7A"/>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1497</Words>
  <Characters>1686</Characters>
  <Lines>0</Lines>
  <Paragraphs>0</Paragraphs>
  <TotalTime>23</TotalTime>
  <ScaleCrop>false</ScaleCrop>
  <LinksUpToDate>false</LinksUpToDate>
  <CharactersWithSpaces>1747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Administrator</cp:lastModifiedBy>
  <dcterms:modified xsi:type="dcterms:W3CDTF">2025-10-11T01:35:31Z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4DFDD31A285D46D4872315B8B7027C5E_13</vt:lpwstr>
  </property>
  <property fmtid="{D5CDD505-2E9C-101B-9397-08002B2CF9AE}" pid="4" name="KSOTemplateDocerSaveRecord">
    <vt:lpwstr>eyJoZGlkIjoiYmMyNTJhM2Q5MDE1NTcwNWJkMDU4MWIwNDQ1MTMyNzUifQ==</vt:lpwstr>
  </property>
</Properties>
</file>