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EC625">
      <w:pPr>
        <w:rPr>
          <w:rFonts w:ascii="宋体" w:hAnsi="宋体" w:eastAsia="宋体" w:cs="宋体"/>
          <w:sz w:val="30"/>
          <w:szCs w:val="30"/>
        </w:rPr>
      </w:pPr>
    </w:p>
    <w:p w14:paraId="0B99DEB1">
      <w:pPr>
        <w:jc w:val="center"/>
        <w:rPr>
          <w:rFonts w:ascii="华文中宋" w:hAnsi="华文中宋" w:eastAsia="华文中宋" w:cs="华文中宋"/>
          <w:b/>
          <w:bCs/>
          <w:sz w:val="48"/>
          <w:szCs w:val="48"/>
        </w:rPr>
      </w:pPr>
      <w:r>
        <w:rPr>
          <w:rFonts w:hint="eastAsia" w:ascii="华文中宋" w:hAnsi="华文中宋" w:eastAsia="华文中宋" w:cs="华文中宋"/>
          <w:b/>
          <w:bCs/>
          <w:sz w:val="48"/>
          <w:szCs w:val="48"/>
        </w:rPr>
        <w:t>桐城望狮岭红色教育研学社完善篮球场</w:t>
      </w:r>
    </w:p>
    <w:p w14:paraId="6C047EBD">
      <w:pPr>
        <w:jc w:val="center"/>
        <w:rPr>
          <w:rFonts w:ascii="宋体" w:hAnsi="宋体" w:eastAsia="宋体" w:cs="宋体"/>
          <w:sz w:val="30"/>
          <w:szCs w:val="30"/>
        </w:rPr>
      </w:pPr>
      <w:r>
        <w:rPr>
          <w:rFonts w:hint="eastAsia" w:ascii="华文中宋" w:hAnsi="华文中宋" w:eastAsia="华文中宋" w:cs="华文中宋"/>
          <w:b/>
          <w:bCs/>
          <w:sz w:val="48"/>
          <w:szCs w:val="48"/>
        </w:rPr>
        <w:t>采购和安装竞价文件</w:t>
      </w:r>
    </w:p>
    <w:p w14:paraId="037EF7E6">
      <w:pPr>
        <w:rPr>
          <w:rFonts w:ascii="宋体" w:hAnsi="宋体" w:eastAsia="宋体" w:cs="宋体"/>
          <w:sz w:val="30"/>
          <w:szCs w:val="30"/>
        </w:rPr>
      </w:pPr>
    </w:p>
    <w:p w14:paraId="38F8E0F0">
      <w:pPr>
        <w:rPr>
          <w:rFonts w:ascii="宋体" w:hAnsi="宋体" w:eastAsia="宋体" w:cs="宋体"/>
          <w:sz w:val="30"/>
          <w:szCs w:val="30"/>
        </w:rPr>
      </w:pPr>
    </w:p>
    <w:p w14:paraId="3EDA1B5F">
      <w:pPr>
        <w:rPr>
          <w:rFonts w:ascii="宋体" w:hAnsi="宋体" w:eastAsia="宋体" w:cs="宋体"/>
          <w:sz w:val="30"/>
          <w:szCs w:val="30"/>
        </w:rPr>
      </w:pPr>
    </w:p>
    <w:p w14:paraId="5058F097">
      <w:pPr>
        <w:rPr>
          <w:rFonts w:ascii="宋体" w:hAnsi="宋体" w:eastAsia="宋体" w:cs="宋体"/>
          <w:sz w:val="30"/>
          <w:szCs w:val="30"/>
        </w:rPr>
      </w:pPr>
    </w:p>
    <w:p w14:paraId="7F12ABF7">
      <w:pPr>
        <w:rPr>
          <w:rFonts w:ascii="宋体" w:hAnsi="宋体" w:eastAsia="宋体" w:cs="宋体"/>
          <w:sz w:val="30"/>
          <w:szCs w:val="30"/>
        </w:rPr>
      </w:pPr>
    </w:p>
    <w:p w14:paraId="0A5C1E24">
      <w:pPr>
        <w:rPr>
          <w:rFonts w:ascii="宋体" w:hAnsi="宋体" w:eastAsia="宋体" w:cs="宋体"/>
          <w:sz w:val="30"/>
          <w:szCs w:val="30"/>
        </w:rPr>
      </w:pPr>
    </w:p>
    <w:p w14:paraId="0AFD04DA">
      <w:pPr>
        <w:rPr>
          <w:rFonts w:ascii="宋体" w:hAnsi="宋体" w:eastAsia="宋体" w:cs="宋体"/>
          <w:sz w:val="30"/>
          <w:szCs w:val="30"/>
        </w:rPr>
      </w:pPr>
    </w:p>
    <w:p w14:paraId="27AFD465">
      <w:pPr>
        <w:rPr>
          <w:rFonts w:ascii="宋体" w:hAnsi="宋体" w:eastAsia="宋体" w:cs="宋体"/>
          <w:sz w:val="30"/>
          <w:szCs w:val="30"/>
        </w:rPr>
      </w:pPr>
    </w:p>
    <w:p w14:paraId="1F73FF2F">
      <w:pPr>
        <w:ind w:firstLine="600" w:firstLineChars="200"/>
        <w:rPr>
          <w:rFonts w:ascii="宋体" w:hAnsi="宋体" w:eastAsia="宋体" w:cs="宋体"/>
          <w:sz w:val="30"/>
          <w:szCs w:val="30"/>
        </w:rPr>
      </w:pPr>
    </w:p>
    <w:p w14:paraId="40117568">
      <w:pPr>
        <w:spacing w:line="1000" w:lineRule="exact"/>
        <w:ind w:firstLine="600" w:firstLineChars="200"/>
        <w:rPr>
          <w:rFonts w:hint="default" w:ascii="宋体" w:hAnsi="宋体" w:eastAsia="宋体" w:cs="宋体"/>
          <w:color w:val="000000" w:themeColor="text1"/>
          <w:sz w:val="30"/>
          <w:szCs w:val="30"/>
          <w:u w:val="single"/>
          <w:lang w:val="en-US" w:eastAsia="zh-CN"/>
          <w14:textFill>
            <w14:solidFill>
              <w14:schemeClr w14:val="tx1"/>
            </w14:solidFill>
          </w14:textFill>
        </w:rPr>
      </w:pPr>
      <w:r>
        <w:rPr>
          <w:rFonts w:hint="eastAsia" w:ascii="宋体" w:hAnsi="宋体" w:eastAsia="宋体" w:cs="宋体"/>
          <w:sz w:val="30"/>
          <w:szCs w:val="30"/>
        </w:rPr>
        <w:t>发包项目编号：</w:t>
      </w:r>
      <w:r>
        <w:rPr>
          <w:rFonts w:hint="eastAsia" w:ascii="宋体" w:hAnsi="宋体" w:eastAsia="宋体" w:cs="宋体"/>
          <w:sz w:val="30"/>
          <w:szCs w:val="30"/>
          <w:u w:val="single"/>
        </w:rPr>
        <w:t xml:space="preserve"> JKQJT-2025</w:t>
      </w:r>
      <w:r>
        <w:rPr>
          <w:rFonts w:hint="eastAsia" w:ascii="宋体" w:hAnsi="宋体" w:eastAsia="宋体" w:cs="宋体"/>
          <w:sz w:val="30"/>
          <w:szCs w:val="30"/>
          <w:u w:val="single"/>
          <w:lang w:val="en-US" w:eastAsia="zh-CN"/>
        </w:rPr>
        <w:t>041</w:t>
      </w:r>
    </w:p>
    <w:p w14:paraId="78D1ED9F">
      <w:pPr>
        <w:spacing w:line="1000" w:lineRule="exact"/>
        <w:ind w:firstLine="600" w:firstLineChars="200"/>
        <w:rPr>
          <w:rFonts w:ascii="宋体" w:hAnsi="宋体" w:eastAsia="宋体" w:cs="宋体"/>
          <w:sz w:val="30"/>
          <w:szCs w:val="30"/>
          <w:u w:val="single"/>
        </w:rPr>
      </w:pPr>
      <w:r>
        <w:rPr>
          <w:rFonts w:hint="eastAsia" w:ascii="宋体" w:hAnsi="宋体" w:eastAsia="宋体" w:cs="宋体"/>
          <w:sz w:val="30"/>
          <w:szCs w:val="30"/>
        </w:rPr>
        <w:t>招标单位：</w:t>
      </w:r>
      <w:r>
        <w:rPr>
          <w:rFonts w:hint="eastAsia" w:ascii="宋体" w:hAnsi="宋体" w:eastAsia="宋体" w:cs="宋体"/>
          <w:sz w:val="30"/>
          <w:szCs w:val="30"/>
          <w:u w:val="single"/>
        </w:rPr>
        <w:t>桐城市天正控股集团有限公司(单位公章)</w:t>
      </w:r>
    </w:p>
    <w:p w14:paraId="2895DA9C">
      <w:pPr>
        <w:spacing w:line="1000" w:lineRule="exact"/>
        <w:ind w:firstLine="600" w:firstLineChars="200"/>
        <w:rPr>
          <w:rFonts w:ascii="宋体" w:hAnsi="宋体" w:eastAsia="宋体" w:cs="宋体"/>
          <w:sz w:val="30"/>
          <w:szCs w:val="30"/>
        </w:rPr>
      </w:pPr>
      <w:r>
        <w:rPr>
          <w:rFonts w:hint="eastAsia" w:ascii="宋体" w:hAnsi="宋体" w:eastAsia="宋体" w:cs="宋体"/>
          <w:sz w:val="30"/>
          <w:szCs w:val="30"/>
        </w:rPr>
        <w:t>代理机构：</w:t>
      </w:r>
      <w:r>
        <w:rPr>
          <w:rFonts w:hint="eastAsia" w:ascii="宋体" w:hAnsi="宋体" w:eastAsia="宋体" w:cs="宋体"/>
          <w:sz w:val="30"/>
          <w:szCs w:val="30"/>
          <w:u w:val="single"/>
        </w:rPr>
        <w:t>桐城经开区建投集团招投标办公室(单位公章)</w:t>
      </w:r>
    </w:p>
    <w:p w14:paraId="17F0513D">
      <w:pPr>
        <w:spacing w:line="1000" w:lineRule="exact"/>
        <w:jc w:val="center"/>
        <w:rPr>
          <w:rFonts w:ascii="宋体" w:hAnsi="宋体" w:eastAsia="宋体" w:cs="宋体"/>
          <w:sz w:val="30"/>
          <w:szCs w:val="30"/>
        </w:rPr>
      </w:pPr>
      <w:r>
        <w:rPr>
          <w:rFonts w:hint="eastAsia" w:ascii="宋体" w:hAnsi="宋体" w:eastAsia="宋体" w:cs="宋体"/>
          <w:sz w:val="30"/>
          <w:szCs w:val="30"/>
        </w:rPr>
        <w:t>2025年08月</w:t>
      </w:r>
      <w:r>
        <w:rPr>
          <w:rFonts w:hint="eastAsia" w:ascii="宋体" w:hAnsi="宋体" w:eastAsia="宋体" w:cs="宋体"/>
          <w:sz w:val="30"/>
          <w:szCs w:val="30"/>
          <w:lang w:val="en-US" w:eastAsia="zh-CN"/>
        </w:rPr>
        <w:t>28</w:t>
      </w:r>
      <w:r>
        <w:rPr>
          <w:rFonts w:hint="eastAsia" w:ascii="宋体" w:hAnsi="宋体" w:eastAsia="宋体" w:cs="宋体"/>
          <w:sz w:val="30"/>
          <w:szCs w:val="30"/>
        </w:rPr>
        <w:t>日</w:t>
      </w:r>
    </w:p>
    <w:p w14:paraId="79695E55">
      <w:pPr>
        <w:rPr>
          <w:rFonts w:ascii="宋体" w:hAnsi="宋体" w:eastAsia="宋体" w:cs="宋体"/>
          <w:sz w:val="30"/>
          <w:szCs w:val="30"/>
        </w:rPr>
      </w:pPr>
    </w:p>
    <w:p w14:paraId="5A54E687">
      <w:pPr>
        <w:rPr>
          <w:rFonts w:ascii="宋体" w:hAnsi="宋体" w:eastAsia="宋体" w:cs="宋体"/>
          <w:sz w:val="30"/>
          <w:szCs w:val="30"/>
        </w:rPr>
      </w:pPr>
    </w:p>
    <w:p w14:paraId="061CA86E">
      <w:pPr>
        <w:rPr>
          <w:rFonts w:ascii="宋体" w:hAnsi="宋体" w:eastAsia="宋体" w:cs="宋体"/>
          <w:sz w:val="30"/>
          <w:szCs w:val="30"/>
        </w:rPr>
      </w:pPr>
    </w:p>
    <w:p w14:paraId="14764035">
      <w:pPr>
        <w:rPr>
          <w:rFonts w:ascii="宋体" w:hAnsi="宋体" w:eastAsia="宋体" w:cs="宋体"/>
          <w:sz w:val="30"/>
          <w:szCs w:val="30"/>
        </w:rPr>
      </w:pPr>
    </w:p>
    <w:p w14:paraId="1789E63B">
      <w:pPr>
        <w:jc w:val="center"/>
        <w:rPr>
          <w:rFonts w:ascii="华文中宋" w:hAnsi="华文中宋" w:eastAsia="华文中宋" w:cs="华文中宋"/>
          <w:b/>
          <w:bCs/>
          <w:sz w:val="48"/>
          <w:szCs w:val="48"/>
        </w:rPr>
      </w:pPr>
      <w:r>
        <w:rPr>
          <w:rFonts w:hint="eastAsia" w:ascii="华文中宋" w:hAnsi="华文中宋" w:eastAsia="华文中宋" w:cs="华文中宋"/>
          <w:b/>
          <w:bCs/>
          <w:sz w:val="48"/>
          <w:szCs w:val="48"/>
        </w:rPr>
        <w:t>目 录</w:t>
      </w:r>
    </w:p>
    <w:p w14:paraId="20522905">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第一章 竞价公告</w:t>
      </w:r>
    </w:p>
    <w:p w14:paraId="0AFC7884">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第二章投标单位须知</w:t>
      </w:r>
    </w:p>
    <w:p w14:paraId="12A80F50">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第三章 招标单位需求</w:t>
      </w:r>
    </w:p>
    <w:p w14:paraId="54601BBF">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第四章 施工合同</w:t>
      </w:r>
    </w:p>
    <w:p w14:paraId="06154442">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第五章 竞价响应文件格式</w:t>
      </w:r>
    </w:p>
    <w:p w14:paraId="78E85198">
      <w:pPr>
        <w:rPr>
          <w:rFonts w:ascii="宋体" w:hAnsi="宋体" w:eastAsia="宋体" w:cs="宋体"/>
          <w:sz w:val="30"/>
          <w:szCs w:val="30"/>
        </w:rPr>
      </w:pPr>
    </w:p>
    <w:p w14:paraId="038F2836">
      <w:pPr>
        <w:rPr>
          <w:rFonts w:ascii="宋体" w:hAnsi="宋体" w:eastAsia="宋体" w:cs="宋体"/>
          <w:sz w:val="30"/>
          <w:szCs w:val="30"/>
        </w:rPr>
      </w:pPr>
    </w:p>
    <w:p w14:paraId="260659FD">
      <w:pPr>
        <w:rPr>
          <w:rFonts w:ascii="宋体" w:hAnsi="宋体" w:eastAsia="宋体" w:cs="宋体"/>
          <w:sz w:val="30"/>
          <w:szCs w:val="30"/>
        </w:rPr>
      </w:pPr>
    </w:p>
    <w:p w14:paraId="5CB7057E">
      <w:pPr>
        <w:rPr>
          <w:rFonts w:ascii="宋体" w:hAnsi="宋体" w:eastAsia="宋体" w:cs="宋体"/>
          <w:sz w:val="30"/>
          <w:szCs w:val="30"/>
        </w:rPr>
      </w:pPr>
    </w:p>
    <w:p w14:paraId="745A90A8">
      <w:pPr>
        <w:rPr>
          <w:rFonts w:ascii="宋体" w:hAnsi="宋体" w:eastAsia="宋体" w:cs="宋体"/>
          <w:sz w:val="30"/>
          <w:szCs w:val="30"/>
        </w:rPr>
      </w:pPr>
    </w:p>
    <w:p w14:paraId="516C6DB9">
      <w:pPr>
        <w:rPr>
          <w:rFonts w:ascii="宋体" w:hAnsi="宋体" w:eastAsia="宋体" w:cs="宋体"/>
          <w:sz w:val="30"/>
          <w:szCs w:val="30"/>
        </w:rPr>
      </w:pPr>
    </w:p>
    <w:p w14:paraId="47BA333D">
      <w:pPr>
        <w:rPr>
          <w:rFonts w:ascii="宋体" w:hAnsi="宋体" w:eastAsia="宋体" w:cs="宋体"/>
          <w:sz w:val="30"/>
          <w:szCs w:val="30"/>
        </w:rPr>
      </w:pPr>
    </w:p>
    <w:p w14:paraId="4D4C8D9E">
      <w:pPr>
        <w:rPr>
          <w:rFonts w:ascii="宋体" w:hAnsi="宋体" w:eastAsia="宋体" w:cs="宋体"/>
          <w:sz w:val="30"/>
          <w:szCs w:val="30"/>
        </w:rPr>
      </w:pPr>
    </w:p>
    <w:p w14:paraId="0CE1B3CE">
      <w:pPr>
        <w:rPr>
          <w:rFonts w:ascii="宋体" w:hAnsi="宋体" w:eastAsia="宋体" w:cs="宋体"/>
          <w:sz w:val="30"/>
          <w:szCs w:val="30"/>
        </w:rPr>
      </w:pPr>
    </w:p>
    <w:p w14:paraId="49BB8B4D">
      <w:pPr>
        <w:rPr>
          <w:rFonts w:ascii="宋体" w:hAnsi="宋体" w:eastAsia="宋体" w:cs="宋体"/>
          <w:sz w:val="30"/>
          <w:szCs w:val="30"/>
        </w:rPr>
      </w:pPr>
    </w:p>
    <w:p w14:paraId="3ADBDBEB">
      <w:pPr>
        <w:rPr>
          <w:rFonts w:ascii="宋体" w:hAnsi="宋体" w:eastAsia="宋体" w:cs="宋体"/>
          <w:sz w:val="30"/>
          <w:szCs w:val="30"/>
        </w:rPr>
      </w:pPr>
    </w:p>
    <w:p w14:paraId="1F90A322">
      <w:pPr>
        <w:jc w:val="center"/>
        <w:rPr>
          <w:rFonts w:ascii="华文中宋" w:hAnsi="华文中宋" w:eastAsia="华文中宋" w:cs="华文中宋"/>
          <w:b/>
          <w:bCs/>
          <w:sz w:val="44"/>
          <w:szCs w:val="44"/>
        </w:rPr>
      </w:pPr>
      <w:r>
        <w:rPr>
          <w:rFonts w:hint="eastAsia" w:ascii="华文中宋" w:hAnsi="华文中宋" w:eastAsia="华文中宋" w:cs="华文中宋"/>
          <w:b/>
          <w:bCs/>
          <w:sz w:val="36"/>
          <w:szCs w:val="36"/>
        </w:rPr>
        <w:t>第一章竞价公告</w:t>
      </w:r>
    </w:p>
    <w:p w14:paraId="0ACF2440">
      <w:pPr>
        <w:spacing w:line="540" w:lineRule="exact"/>
        <w:rPr>
          <w:rFonts w:ascii="宋体" w:hAnsi="宋体" w:eastAsia="宋体" w:cs="宋体"/>
          <w:b/>
          <w:bCs/>
          <w:sz w:val="28"/>
          <w:szCs w:val="28"/>
        </w:rPr>
      </w:pPr>
      <w:r>
        <w:rPr>
          <w:rFonts w:hint="eastAsia" w:ascii="宋体" w:hAnsi="宋体" w:eastAsia="宋体" w:cs="宋体"/>
          <w:b/>
          <w:bCs/>
          <w:sz w:val="28"/>
          <w:szCs w:val="28"/>
        </w:rPr>
        <w:t>一、项目基本情况</w:t>
      </w:r>
    </w:p>
    <w:p w14:paraId="47AE5702">
      <w:pPr>
        <w:spacing w:line="540" w:lineRule="exact"/>
        <w:rPr>
          <w:rFonts w:ascii="宋体" w:hAnsi="宋体" w:eastAsia="宋体" w:cs="宋体"/>
          <w:sz w:val="28"/>
          <w:szCs w:val="28"/>
        </w:rPr>
      </w:pPr>
      <w:r>
        <w:rPr>
          <w:rFonts w:hint="eastAsia" w:ascii="宋体" w:hAnsi="宋体" w:eastAsia="宋体" w:cs="宋体"/>
          <w:b/>
          <w:bCs/>
          <w:sz w:val="28"/>
          <w:szCs w:val="28"/>
        </w:rPr>
        <w:t>项目名称：</w:t>
      </w:r>
      <w:r>
        <w:rPr>
          <w:rFonts w:hint="eastAsia" w:ascii="宋体" w:hAnsi="宋体" w:eastAsia="宋体" w:cs="宋体"/>
          <w:sz w:val="28"/>
          <w:szCs w:val="28"/>
        </w:rPr>
        <w:t>桐城望狮岭红色教育研学社完善篮球场采购和安装</w:t>
      </w:r>
    </w:p>
    <w:p w14:paraId="064CC491">
      <w:pPr>
        <w:spacing w:line="540" w:lineRule="exact"/>
        <w:rPr>
          <w:rFonts w:hint="default" w:ascii="宋体" w:hAnsi="宋体" w:eastAsia="宋体" w:cs="宋体"/>
          <w:sz w:val="30"/>
          <w:szCs w:val="30"/>
          <w:u w:val="single"/>
          <w:lang w:val="en-US" w:eastAsia="zh-CN"/>
        </w:rPr>
      </w:pPr>
      <w:r>
        <w:rPr>
          <w:rFonts w:hint="eastAsia" w:ascii="宋体" w:hAnsi="宋体" w:eastAsia="宋体" w:cs="宋体"/>
          <w:b/>
          <w:bCs/>
          <w:sz w:val="28"/>
          <w:szCs w:val="28"/>
        </w:rPr>
        <w:t>项目编号： JKQJT-2025</w:t>
      </w:r>
      <w:r>
        <w:rPr>
          <w:rFonts w:hint="eastAsia" w:ascii="宋体" w:hAnsi="宋体" w:eastAsia="宋体" w:cs="宋体"/>
          <w:b/>
          <w:bCs/>
          <w:sz w:val="28"/>
          <w:szCs w:val="28"/>
          <w:lang w:val="en-US" w:eastAsia="zh-CN"/>
        </w:rPr>
        <w:t>041</w:t>
      </w:r>
    </w:p>
    <w:p w14:paraId="4A1DA42D">
      <w:pPr>
        <w:spacing w:line="540" w:lineRule="exact"/>
        <w:rPr>
          <w:rFonts w:ascii="宋体" w:hAnsi="宋体" w:eastAsia="宋体" w:cs="宋体"/>
          <w:b/>
          <w:bCs/>
          <w:sz w:val="28"/>
          <w:szCs w:val="28"/>
        </w:rPr>
      </w:pPr>
      <w:r>
        <w:rPr>
          <w:rFonts w:hint="eastAsia" w:ascii="宋体" w:hAnsi="宋体" w:eastAsia="宋体" w:cs="宋体"/>
          <w:b/>
          <w:bCs/>
          <w:sz w:val="28"/>
          <w:szCs w:val="28"/>
        </w:rPr>
        <w:t>项目批准文号：根据桐开建投委办秘2025（17）次会议纪要内容，同意完善桐城望狮岭红色教育研学社篮球场安装</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现</w:t>
      </w:r>
      <w:r>
        <w:rPr>
          <w:rFonts w:hint="eastAsia" w:ascii="宋体" w:hAnsi="宋体" w:eastAsia="宋体" w:cs="宋体"/>
          <w:b/>
          <w:bCs/>
          <w:sz w:val="28"/>
          <w:szCs w:val="28"/>
        </w:rPr>
        <w:t>桐城市天正控股集团有限公司采用竞价方式进行竞价，择优选定采购单位。</w:t>
      </w:r>
    </w:p>
    <w:p w14:paraId="6E302058">
      <w:pPr>
        <w:spacing w:line="540" w:lineRule="exact"/>
        <w:rPr>
          <w:rFonts w:ascii="宋体" w:hAnsi="宋体" w:eastAsia="宋体" w:cs="宋体"/>
          <w:sz w:val="28"/>
          <w:szCs w:val="28"/>
        </w:rPr>
      </w:pPr>
      <w:r>
        <w:rPr>
          <w:rFonts w:hint="eastAsia" w:ascii="宋体" w:hAnsi="宋体" w:eastAsia="宋体" w:cs="宋体"/>
          <w:b/>
          <w:bCs/>
          <w:sz w:val="28"/>
          <w:szCs w:val="28"/>
        </w:rPr>
        <w:t>招标单位：</w:t>
      </w:r>
      <w:r>
        <w:rPr>
          <w:rFonts w:hint="eastAsia" w:ascii="宋体" w:hAnsi="宋体" w:eastAsia="宋体" w:cs="宋体"/>
          <w:sz w:val="28"/>
          <w:szCs w:val="28"/>
        </w:rPr>
        <w:t>桐城市天正控股集团有限公司</w:t>
      </w:r>
    </w:p>
    <w:p w14:paraId="4755D38B">
      <w:pPr>
        <w:spacing w:line="540" w:lineRule="exact"/>
        <w:rPr>
          <w:rFonts w:ascii="宋体" w:hAnsi="宋体" w:eastAsia="宋体" w:cs="宋体"/>
          <w:sz w:val="28"/>
          <w:szCs w:val="28"/>
        </w:rPr>
      </w:pPr>
      <w:r>
        <w:rPr>
          <w:rFonts w:hint="eastAsia" w:ascii="宋体" w:hAnsi="宋体" w:eastAsia="宋体" w:cs="宋体"/>
          <w:b/>
          <w:bCs/>
          <w:sz w:val="28"/>
          <w:szCs w:val="28"/>
        </w:rPr>
        <w:t>代理机构：</w:t>
      </w:r>
      <w:r>
        <w:rPr>
          <w:rFonts w:hint="eastAsia" w:ascii="宋体" w:hAnsi="宋体" w:eastAsia="宋体" w:cs="宋体"/>
          <w:sz w:val="28"/>
          <w:szCs w:val="28"/>
        </w:rPr>
        <w:t>桐城经开区建投集团招投标办公室</w:t>
      </w:r>
    </w:p>
    <w:p w14:paraId="42A153D6">
      <w:pPr>
        <w:spacing w:line="540" w:lineRule="exact"/>
        <w:rPr>
          <w:rFonts w:ascii="宋体" w:hAnsi="宋体" w:eastAsia="宋体" w:cs="宋体"/>
          <w:sz w:val="28"/>
          <w:szCs w:val="28"/>
        </w:rPr>
      </w:pPr>
      <w:r>
        <w:rPr>
          <w:rFonts w:hint="eastAsia" w:ascii="宋体" w:hAnsi="宋体" w:eastAsia="宋体" w:cs="宋体"/>
          <w:b/>
          <w:bCs/>
          <w:sz w:val="28"/>
          <w:szCs w:val="28"/>
        </w:rPr>
        <w:t>资金落实情况：</w:t>
      </w:r>
      <w:r>
        <w:rPr>
          <w:rFonts w:hint="eastAsia" w:ascii="宋体" w:hAnsi="宋体" w:eastAsia="宋体" w:cs="宋体"/>
          <w:sz w:val="28"/>
          <w:szCs w:val="28"/>
        </w:rPr>
        <w:t>企业自筹资金</w:t>
      </w:r>
    </w:p>
    <w:p w14:paraId="421A1880">
      <w:pPr>
        <w:spacing w:line="540" w:lineRule="exact"/>
        <w:rPr>
          <w:rFonts w:ascii="宋体" w:hAnsi="宋体" w:eastAsia="宋体" w:cs="宋体"/>
          <w:sz w:val="28"/>
          <w:szCs w:val="28"/>
        </w:rPr>
      </w:pPr>
      <w:r>
        <w:rPr>
          <w:rFonts w:hint="eastAsia" w:ascii="宋体" w:hAnsi="宋体" w:eastAsia="宋体" w:cs="宋体"/>
          <w:b/>
          <w:bCs/>
          <w:sz w:val="28"/>
          <w:szCs w:val="28"/>
        </w:rPr>
        <w:t>项目概况：</w:t>
      </w:r>
      <w:r>
        <w:rPr>
          <w:rFonts w:hint="eastAsia" w:ascii="宋体" w:hAnsi="宋体" w:eastAsia="宋体" w:cs="宋体"/>
          <w:sz w:val="28"/>
          <w:szCs w:val="28"/>
        </w:rPr>
        <w:t>采购和安装篮球架一对、L</w:t>
      </w:r>
      <w:r>
        <w:rPr>
          <w:rFonts w:ascii="宋体" w:hAnsi="宋体" w:eastAsia="宋体" w:cs="宋体"/>
          <w:sz w:val="28"/>
          <w:szCs w:val="28"/>
        </w:rPr>
        <w:t>ED</w:t>
      </w:r>
      <w:r>
        <w:rPr>
          <w:rFonts w:hint="eastAsia" w:ascii="宋体" w:hAnsi="宋体" w:eastAsia="宋体" w:cs="宋体"/>
          <w:sz w:val="28"/>
          <w:szCs w:val="28"/>
        </w:rPr>
        <w:t>高杆照明两套、篮球场护栏网，地面铺装硅P</w:t>
      </w:r>
      <w:r>
        <w:rPr>
          <w:rFonts w:ascii="宋体" w:hAnsi="宋体" w:eastAsia="宋体" w:cs="宋体"/>
          <w:sz w:val="28"/>
          <w:szCs w:val="28"/>
        </w:rPr>
        <w:t>U</w:t>
      </w:r>
      <w:r>
        <w:rPr>
          <w:rFonts w:hint="eastAsia" w:ascii="宋体" w:hAnsi="宋体" w:eastAsia="宋体" w:cs="宋体"/>
          <w:sz w:val="28"/>
          <w:szCs w:val="28"/>
        </w:rPr>
        <w:t>。</w:t>
      </w:r>
    </w:p>
    <w:p w14:paraId="7E2AC595">
      <w:pPr>
        <w:spacing w:line="540" w:lineRule="exact"/>
        <w:rPr>
          <w:rFonts w:ascii="宋体" w:hAnsi="宋体" w:eastAsia="宋体" w:cs="宋体"/>
          <w:sz w:val="28"/>
          <w:szCs w:val="28"/>
        </w:rPr>
      </w:pPr>
      <w:r>
        <w:rPr>
          <w:rFonts w:hint="eastAsia" w:ascii="宋体" w:hAnsi="宋体" w:eastAsia="宋体" w:cs="宋体"/>
          <w:b/>
          <w:bCs/>
          <w:sz w:val="28"/>
          <w:szCs w:val="28"/>
        </w:rPr>
        <w:t>项目最高控制价：</w:t>
      </w:r>
      <w:r>
        <w:rPr>
          <w:rFonts w:hint="eastAsia" w:ascii="宋体" w:hAnsi="宋体" w:eastAsia="宋体" w:cs="宋体"/>
          <w:sz w:val="28"/>
          <w:szCs w:val="28"/>
        </w:rPr>
        <w:t>最高控制价1</w:t>
      </w:r>
      <w:r>
        <w:rPr>
          <w:rFonts w:ascii="宋体" w:hAnsi="宋体" w:eastAsia="宋体" w:cs="宋体"/>
          <w:sz w:val="28"/>
          <w:szCs w:val="28"/>
        </w:rPr>
        <w:t>66200</w:t>
      </w:r>
      <w:r>
        <w:rPr>
          <w:rFonts w:hint="eastAsia" w:ascii="宋体" w:hAnsi="宋体" w:eastAsia="宋体" w:cs="宋体"/>
          <w:sz w:val="28"/>
          <w:szCs w:val="28"/>
        </w:rPr>
        <w:t>元，包含安装、辅材、税和运输等一切费用。</w:t>
      </w:r>
    </w:p>
    <w:p w14:paraId="49EAD239">
      <w:pPr>
        <w:spacing w:line="540" w:lineRule="exact"/>
        <w:rPr>
          <w:rFonts w:ascii="宋体" w:hAnsi="宋体" w:eastAsia="宋体" w:cs="宋体"/>
          <w:b/>
          <w:bCs/>
          <w:sz w:val="28"/>
          <w:szCs w:val="28"/>
        </w:rPr>
      </w:pPr>
      <w:r>
        <w:rPr>
          <w:rFonts w:hint="eastAsia" w:ascii="宋体" w:hAnsi="宋体" w:eastAsia="宋体" w:cs="宋体"/>
          <w:b/>
          <w:bCs/>
          <w:sz w:val="28"/>
          <w:szCs w:val="28"/>
        </w:rPr>
        <w:t>二、投标单位的资格要求</w:t>
      </w:r>
    </w:p>
    <w:p w14:paraId="508FC087">
      <w:pPr>
        <w:spacing w:line="540" w:lineRule="exact"/>
        <w:rPr>
          <w:rFonts w:ascii="宋体" w:hAnsi="宋体" w:eastAsia="宋体" w:cs="宋体"/>
          <w:sz w:val="28"/>
          <w:szCs w:val="28"/>
        </w:rPr>
      </w:pPr>
      <w:r>
        <w:rPr>
          <w:rFonts w:hint="eastAsia" w:ascii="宋体" w:hAnsi="宋体" w:eastAsia="宋体" w:cs="宋体"/>
          <w:b/>
          <w:bCs/>
          <w:sz w:val="28"/>
          <w:szCs w:val="28"/>
        </w:rPr>
        <w:t>资质要求：</w:t>
      </w:r>
      <w:r>
        <w:rPr>
          <w:rFonts w:hint="eastAsia" w:ascii="宋体" w:hAnsi="宋体" w:eastAsia="宋体" w:cs="宋体"/>
          <w:sz w:val="28"/>
          <w:szCs w:val="28"/>
        </w:rPr>
        <w:t>需具备相应材料销售许可。</w:t>
      </w:r>
    </w:p>
    <w:p w14:paraId="35D9E37E">
      <w:pPr>
        <w:spacing w:line="540" w:lineRule="exact"/>
        <w:rPr>
          <w:rFonts w:ascii="宋体" w:hAnsi="宋体"/>
          <w:sz w:val="28"/>
          <w:szCs w:val="28"/>
        </w:rPr>
      </w:pPr>
      <w:r>
        <w:rPr>
          <w:rFonts w:hint="eastAsia" w:ascii="宋体" w:hAnsi="宋体" w:eastAsia="宋体" w:cs="宋体"/>
          <w:b/>
          <w:bCs/>
          <w:sz w:val="28"/>
          <w:szCs w:val="28"/>
        </w:rPr>
        <w:t>财务要求：</w:t>
      </w:r>
      <w:r>
        <w:rPr>
          <w:rFonts w:hint="eastAsia" w:ascii="宋体" w:hAnsi="宋体"/>
          <w:sz w:val="28"/>
          <w:szCs w:val="28"/>
        </w:rPr>
        <w:t>投标企业</w:t>
      </w:r>
      <w:r>
        <w:rPr>
          <w:rFonts w:ascii="宋体" w:hAnsi="宋体"/>
          <w:sz w:val="28"/>
          <w:szCs w:val="28"/>
        </w:rPr>
        <w:t>未处于被责令停业、投标资格被取消或</w:t>
      </w:r>
      <w:r>
        <w:rPr>
          <w:rFonts w:hint="eastAsia" w:ascii="宋体" w:hAnsi="宋体"/>
          <w:sz w:val="28"/>
          <w:szCs w:val="28"/>
        </w:rPr>
        <w:t>财务</w:t>
      </w:r>
      <w:r>
        <w:rPr>
          <w:rFonts w:ascii="宋体" w:hAnsi="宋体"/>
          <w:sz w:val="28"/>
          <w:szCs w:val="28"/>
        </w:rPr>
        <w:t>被接管、冻结和破产状态</w:t>
      </w:r>
      <w:r>
        <w:rPr>
          <w:rFonts w:hint="eastAsia" w:ascii="宋体" w:hAnsi="宋体"/>
          <w:sz w:val="28"/>
          <w:szCs w:val="28"/>
        </w:rPr>
        <w:t>。</w:t>
      </w:r>
    </w:p>
    <w:p w14:paraId="02F93A8F">
      <w:pPr>
        <w:spacing w:line="540" w:lineRule="exact"/>
        <w:rPr>
          <w:rFonts w:ascii="宋体" w:hAnsi="宋体" w:eastAsia="宋体" w:cs="宋体"/>
          <w:sz w:val="28"/>
          <w:szCs w:val="28"/>
        </w:rPr>
      </w:pPr>
      <w:r>
        <w:rPr>
          <w:rFonts w:hint="eastAsia" w:ascii="宋体" w:hAnsi="宋体" w:eastAsia="宋体" w:cs="宋体"/>
          <w:b/>
          <w:bCs/>
          <w:sz w:val="28"/>
          <w:szCs w:val="28"/>
        </w:rPr>
        <w:t>业绩要求：</w:t>
      </w:r>
      <w:r>
        <w:rPr>
          <w:rFonts w:hint="eastAsia" w:ascii="宋体" w:hAnsi="宋体" w:eastAsia="宋体" w:cs="宋体"/>
          <w:sz w:val="28"/>
          <w:szCs w:val="28"/>
        </w:rPr>
        <w:t xml:space="preserve">无。 </w:t>
      </w:r>
    </w:p>
    <w:p w14:paraId="2E483500">
      <w:pPr>
        <w:spacing w:line="540" w:lineRule="exact"/>
        <w:rPr>
          <w:rFonts w:ascii="宋体" w:hAnsi="宋体" w:cs="宋体"/>
          <w:sz w:val="28"/>
          <w:szCs w:val="28"/>
        </w:rPr>
      </w:pPr>
      <w:r>
        <w:rPr>
          <w:rFonts w:hint="eastAsia" w:ascii="宋体" w:hAnsi="宋体" w:eastAsia="宋体" w:cs="宋体"/>
          <w:b/>
          <w:bCs/>
          <w:sz w:val="28"/>
          <w:szCs w:val="28"/>
        </w:rPr>
        <w:t>信誉要求：</w:t>
      </w:r>
      <w:r>
        <w:rPr>
          <w:rFonts w:ascii="宋体" w:hAnsi="宋体"/>
          <w:sz w:val="28"/>
          <w:szCs w:val="28"/>
        </w:rPr>
        <w:t>企业没有因骗取中标、严重违约或违规</w:t>
      </w:r>
      <w:r>
        <w:rPr>
          <w:rFonts w:hint="eastAsia" w:ascii="宋体" w:hAnsi="宋体"/>
          <w:sz w:val="28"/>
          <w:szCs w:val="28"/>
        </w:rPr>
        <w:t>或产品存在</w:t>
      </w:r>
      <w:r>
        <w:rPr>
          <w:rFonts w:ascii="宋体" w:hAnsi="宋体"/>
          <w:sz w:val="28"/>
          <w:szCs w:val="28"/>
        </w:rPr>
        <w:t>质量、安全事故等问题，被有关部门暂停投标资格并在暂停期内的</w:t>
      </w:r>
      <w:r>
        <w:rPr>
          <w:rFonts w:hint="eastAsia" w:ascii="宋体" w:hAnsi="宋体"/>
          <w:sz w:val="28"/>
          <w:szCs w:val="28"/>
        </w:rPr>
        <w:t>。</w:t>
      </w:r>
    </w:p>
    <w:p w14:paraId="23260B8F">
      <w:pPr>
        <w:spacing w:line="540" w:lineRule="exact"/>
        <w:rPr>
          <w:rFonts w:ascii="宋体" w:hAnsi="宋体" w:eastAsia="宋体" w:cs="宋体"/>
          <w:sz w:val="28"/>
          <w:szCs w:val="28"/>
        </w:rPr>
      </w:pPr>
      <w:r>
        <w:rPr>
          <w:rFonts w:hint="eastAsia" w:ascii="宋体" w:hAnsi="宋体" w:eastAsia="宋体" w:cs="宋体"/>
          <w:b/>
          <w:bCs/>
          <w:sz w:val="28"/>
          <w:szCs w:val="28"/>
        </w:rPr>
        <w:t>主要人员要求：无</w:t>
      </w:r>
      <w:r>
        <w:rPr>
          <w:rFonts w:hint="eastAsia" w:ascii="宋体" w:hAnsi="宋体" w:eastAsia="宋体" w:cs="宋体"/>
          <w:sz w:val="28"/>
          <w:szCs w:val="28"/>
        </w:rPr>
        <w:t>；</w:t>
      </w:r>
    </w:p>
    <w:p w14:paraId="05962D2B">
      <w:pPr>
        <w:spacing w:line="540" w:lineRule="exact"/>
        <w:rPr>
          <w:rFonts w:ascii="宋体" w:hAnsi="宋体" w:eastAsia="宋体" w:cs="宋体"/>
          <w:sz w:val="28"/>
          <w:szCs w:val="28"/>
        </w:rPr>
      </w:pPr>
      <w:r>
        <w:rPr>
          <w:rFonts w:hint="eastAsia" w:ascii="宋体" w:hAnsi="宋体" w:eastAsia="宋体" w:cs="宋体"/>
          <w:b/>
          <w:bCs/>
          <w:sz w:val="28"/>
          <w:szCs w:val="28"/>
        </w:rPr>
        <w:t>其他要求：</w:t>
      </w:r>
      <w:r>
        <w:rPr>
          <w:rFonts w:hint="eastAsia" w:ascii="宋体" w:hAnsi="宋体" w:eastAsia="宋体" w:cs="宋体"/>
          <w:sz w:val="28"/>
          <w:szCs w:val="28"/>
        </w:rPr>
        <w:t>【无】</w:t>
      </w:r>
    </w:p>
    <w:p w14:paraId="6D4F7148">
      <w:pPr>
        <w:spacing w:line="540" w:lineRule="exact"/>
        <w:rPr>
          <w:rFonts w:ascii="宋体" w:hAnsi="宋体" w:eastAsia="宋体" w:cs="宋体"/>
          <w:sz w:val="28"/>
          <w:szCs w:val="28"/>
        </w:rPr>
      </w:pPr>
      <w:r>
        <w:rPr>
          <w:rFonts w:hint="eastAsia" w:ascii="宋体" w:hAnsi="宋体" w:eastAsia="宋体" w:cs="宋体"/>
          <w:b/>
          <w:bCs/>
          <w:sz w:val="28"/>
          <w:szCs w:val="28"/>
        </w:rPr>
        <w:t>本项目是否接受联合体：</w:t>
      </w:r>
      <w:r>
        <w:rPr>
          <w:rFonts w:hint="eastAsia" w:ascii="宋体" w:hAnsi="宋体" w:eastAsia="宋体" w:cs="宋体"/>
          <w:sz w:val="28"/>
          <w:szCs w:val="28"/>
        </w:rPr>
        <w:sym w:font="Wingdings 2" w:char="00A3"/>
      </w:r>
      <w:r>
        <w:rPr>
          <w:rFonts w:hint="eastAsia" w:ascii="宋体" w:hAnsi="宋体" w:eastAsia="宋体" w:cs="宋体"/>
          <w:sz w:val="28"/>
          <w:szCs w:val="28"/>
        </w:rPr>
        <w:t xml:space="preserve">接受   </w:t>
      </w:r>
      <w:r>
        <w:rPr>
          <w:rFonts w:hint="eastAsia" w:ascii="宋体" w:hAnsi="宋体" w:eastAsia="宋体" w:cs="宋体"/>
          <w:sz w:val="28"/>
          <w:szCs w:val="28"/>
        </w:rPr>
        <w:sym w:font="Wingdings 2" w:char="0052"/>
      </w:r>
      <w:r>
        <w:rPr>
          <w:rFonts w:hint="eastAsia" w:ascii="宋体" w:hAnsi="宋体" w:eastAsia="宋体" w:cs="宋体"/>
          <w:sz w:val="28"/>
          <w:szCs w:val="28"/>
        </w:rPr>
        <w:t>不接受</w:t>
      </w:r>
    </w:p>
    <w:p w14:paraId="1BB9CCDF">
      <w:pPr>
        <w:spacing w:line="540" w:lineRule="exact"/>
        <w:rPr>
          <w:rFonts w:ascii="宋体" w:hAnsi="宋体" w:eastAsia="宋体" w:cs="宋体"/>
          <w:sz w:val="28"/>
          <w:szCs w:val="28"/>
        </w:rPr>
      </w:pPr>
      <w:r>
        <w:rPr>
          <w:rFonts w:hint="eastAsia" w:ascii="宋体" w:hAnsi="宋体" w:eastAsia="宋体" w:cs="宋体"/>
          <w:sz w:val="28"/>
          <w:szCs w:val="28"/>
        </w:rPr>
        <w:t>组成联合体的，应满足下列要求：【无】</w:t>
      </w:r>
    </w:p>
    <w:p w14:paraId="41F54846">
      <w:pPr>
        <w:spacing w:line="540" w:lineRule="exact"/>
        <w:rPr>
          <w:rFonts w:ascii="宋体" w:hAnsi="宋体" w:eastAsia="宋体" w:cs="宋体"/>
          <w:b/>
          <w:bCs/>
          <w:sz w:val="28"/>
          <w:szCs w:val="28"/>
        </w:rPr>
      </w:pPr>
      <w:r>
        <w:rPr>
          <w:rFonts w:hint="eastAsia" w:ascii="宋体" w:hAnsi="宋体" w:eastAsia="宋体" w:cs="宋体"/>
          <w:b/>
          <w:bCs/>
          <w:sz w:val="28"/>
          <w:szCs w:val="28"/>
        </w:rPr>
        <w:t>三、获取竞价文件</w:t>
      </w:r>
    </w:p>
    <w:p w14:paraId="79E28748">
      <w:pPr>
        <w:spacing w:line="540" w:lineRule="exact"/>
        <w:ind w:firstLine="562" w:firstLineChars="200"/>
        <w:rPr>
          <w:rFonts w:ascii="宋体" w:hAnsi="宋体" w:eastAsia="宋体" w:cs="宋体"/>
          <w:sz w:val="28"/>
          <w:szCs w:val="28"/>
        </w:rPr>
      </w:pPr>
      <w:r>
        <w:rPr>
          <w:rFonts w:hint="eastAsia" w:ascii="宋体" w:hAnsi="宋体" w:eastAsia="宋体" w:cs="宋体"/>
          <w:b/>
          <w:bCs/>
          <w:sz w:val="28"/>
          <w:szCs w:val="28"/>
        </w:rPr>
        <w:t>获取时间：</w:t>
      </w:r>
      <w:r>
        <w:rPr>
          <w:rFonts w:hint="eastAsia" w:ascii="宋体" w:hAnsi="宋体" w:eastAsia="宋体" w:cs="宋体"/>
          <w:sz w:val="28"/>
          <w:szCs w:val="28"/>
        </w:rPr>
        <w:t>2025年08月</w:t>
      </w:r>
      <w:r>
        <w:rPr>
          <w:rFonts w:hint="eastAsia" w:ascii="宋体" w:hAnsi="宋体" w:eastAsia="宋体" w:cs="宋体"/>
          <w:sz w:val="28"/>
          <w:szCs w:val="28"/>
          <w:lang w:val="en-US" w:eastAsia="zh-CN"/>
        </w:rPr>
        <w:t>28</w:t>
      </w:r>
      <w:r>
        <w:rPr>
          <w:rFonts w:hint="eastAsia" w:ascii="宋体" w:hAnsi="宋体" w:eastAsia="宋体" w:cs="宋体"/>
          <w:sz w:val="28"/>
          <w:szCs w:val="28"/>
        </w:rPr>
        <w:t>日至2025年0</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3</w:t>
      </w:r>
      <w:r>
        <w:rPr>
          <w:rFonts w:hint="eastAsia" w:ascii="宋体" w:hAnsi="宋体" w:eastAsia="宋体" w:cs="宋体"/>
          <w:sz w:val="28"/>
          <w:szCs w:val="28"/>
        </w:rPr>
        <w:t>日(文件的发售期限自开始之日起不得少于5个工作日，每天上午8:00至12:00，下午14:30至17:30(北京时间，法定节假日除外)</w:t>
      </w:r>
    </w:p>
    <w:p w14:paraId="026CDDE8">
      <w:pPr>
        <w:spacing w:line="540" w:lineRule="exact"/>
        <w:ind w:firstLine="562" w:firstLineChars="200"/>
        <w:rPr>
          <w:rFonts w:ascii="宋体" w:hAnsi="宋体" w:eastAsia="宋体" w:cs="宋体"/>
          <w:sz w:val="28"/>
          <w:szCs w:val="28"/>
        </w:rPr>
      </w:pPr>
      <w:r>
        <w:rPr>
          <w:rFonts w:hint="eastAsia" w:ascii="宋体" w:hAnsi="宋体" w:eastAsia="宋体" w:cs="宋体"/>
          <w:b/>
          <w:bCs/>
          <w:sz w:val="28"/>
          <w:szCs w:val="28"/>
        </w:rPr>
        <w:t>获取地点：</w:t>
      </w:r>
      <w:r>
        <w:rPr>
          <w:rFonts w:hint="eastAsia" w:ascii="宋体" w:hAnsi="宋体" w:eastAsia="宋体" w:cs="宋体"/>
          <w:sz w:val="28"/>
          <w:szCs w:val="28"/>
        </w:rPr>
        <w:t>桐城经开区建投集团五楼招投标办公室</w:t>
      </w:r>
    </w:p>
    <w:p w14:paraId="2589AD6D">
      <w:pPr>
        <w:spacing w:line="540" w:lineRule="exact"/>
        <w:ind w:firstLine="562" w:firstLineChars="200"/>
        <w:rPr>
          <w:rFonts w:ascii="宋体" w:hAnsi="宋体" w:eastAsia="宋体" w:cs="宋体"/>
          <w:sz w:val="28"/>
          <w:szCs w:val="28"/>
        </w:rPr>
      </w:pPr>
      <w:r>
        <w:rPr>
          <w:rFonts w:hint="eastAsia" w:ascii="宋体" w:hAnsi="宋体" w:eastAsia="宋体" w:cs="宋体"/>
          <w:b/>
          <w:bCs/>
          <w:sz w:val="28"/>
          <w:szCs w:val="28"/>
        </w:rPr>
        <w:t>文件售价：</w:t>
      </w:r>
      <w:r>
        <w:rPr>
          <w:rFonts w:hint="eastAsia" w:ascii="宋体" w:hAnsi="宋体" w:eastAsia="宋体" w:cs="宋体"/>
          <w:sz w:val="28"/>
          <w:szCs w:val="28"/>
        </w:rPr>
        <w:t>【无】</w:t>
      </w:r>
    </w:p>
    <w:p w14:paraId="2DCF0585">
      <w:pPr>
        <w:spacing w:line="540" w:lineRule="exact"/>
        <w:rPr>
          <w:rFonts w:ascii="宋体" w:hAnsi="宋体" w:eastAsia="宋体" w:cs="宋体"/>
          <w:b/>
          <w:bCs/>
          <w:sz w:val="28"/>
          <w:szCs w:val="28"/>
        </w:rPr>
      </w:pPr>
      <w:r>
        <w:rPr>
          <w:rFonts w:hint="eastAsia" w:ascii="宋体" w:hAnsi="宋体" w:eastAsia="宋体" w:cs="宋体"/>
          <w:b/>
          <w:bCs/>
          <w:sz w:val="28"/>
          <w:szCs w:val="28"/>
        </w:rPr>
        <w:t>四、竟价响应文件提交</w:t>
      </w:r>
    </w:p>
    <w:p w14:paraId="7A137E67">
      <w:pPr>
        <w:spacing w:line="540" w:lineRule="exact"/>
        <w:ind w:firstLine="562" w:firstLineChars="200"/>
        <w:rPr>
          <w:rFonts w:ascii="宋体" w:hAnsi="宋体" w:eastAsia="宋体" w:cs="宋体"/>
          <w:sz w:val="28"/>
          <w:szCs w:val="28"/>
        </w:rPr>
      </w:pPr>
      <w:r>
        <w:rPr>
          <w:rFonts w:hint="eastAsia" w:ascii="宋体" w:hAnsi="宋体" w:eastAsia="宋体" w:cs="宋体"/>
          <w:b/>
          <w:bCs/>
          <w:sz w:val="28"/>
          <w:szCs w:val="28"/>
        </w:rPr>
        <w:t>截止时间：</w:t>
      </w:r>
      <w:r>
        <w:rPr>
          <w:rFonts w:hint="eastAsia" w:ascii="宋体" w:hAnsi="宋体" w:eastAsia="宋体" w:cs="宋体"/>
          <w:sz w:val="28"/>
          <w:szCs w:val="28"/>
        </w:rPr>
        <w:t>2025年0</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4</w:t>
      </w:r>
      <w:r>
        <w:rPr>
          <w:rFonts w:hint="eastAsia" w:ascii="宋体" w:hAnsi="宋体" w:eastAsia="宋体" w:cs="宋体"/>
          <w:sz w:val="28"/>
          <w:szCs w:val="28"/>
        </w:rPr>
        <w:t>日15:00(北京时间)(从竞价文件开始发出之日起至投标单位提交竞价响应文件截止之日止不得少于5个工作日)</w:t>
      </w:r>
    </w:p>
    <w:p w14:paraId="58E5335F">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提交文件地点：桐城经开区建投集团五楼招投标办公室</w:t>
      </w:r>
    </w:p>
    <w:p w14:paraId="6BF0AA63">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五、竞价响应文件开启</w:t>
      </w:r>
    </w:p>
    <w:p w14:paraId="0AC580DE">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时间：2025年0</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4</w:t>
      </w:r>
      <w:r>
        <w:rPr>
          <w:rFonts w:hint="eastAsia" w:ascii="宋体" w:hAnsi="宋体" w:eastAsia="宋体" w:cs="宋体"/>
          <w:sz w:val="28"/>
          <w:szCs w:val="28"/>
        </w:rPr>
        <w:t>日15:00(北京时间)</w:t>
      </w:r>
    </w:p>
    <w:p w14:paraId="55ED8383">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地点：桐城经开区建投集团五楼招投标办公室</w:t>
      </w:r>
    </w:p>
    <w:p w14:paraId="13DB21A4">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六、资格审查方式：资格先审。投标单位于2025年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3</w:t>
      </w:r>
      <w:r>
        <w:rPr>
          <w:rFonts w:hint="eastAsia" w:ascii="宋体" w:hAnsi="宋体" w:eastAsia="宋体" w:cs="宋体"/>
          <w:sz w:val="28"/>
          <w:szCs w:val="28"/>
        </w:rPr>
        <w:t>日下午17时前提交资格审查文件，逾期提交拒收。招标单位和招标办对所有资格文件进行资格审查，只有通过招标单位和招标办资格审查后的投标人方可交纳投标保证金进行项目投标报价。开标现场对投标单位的资格进行复查，不符合要求的，退回投标文件。资格审查文件提交地点：桐城经开区建设投资集团有限公司五楼招投标办公室。联系人：胡先生13865108771</w:t>
      </w:r>
    </w:p>
    <w:p w14:paraId="58A65D61">
      <w:pPr>
        <w:spacing w:line="540" w:lineRule="exact"/>
        <w:rPr>
          <w:rFonts w:ascii="宋体" w:hAnsi="宋体" w:eastAsia="宋体" w:cs="宋体"/>
          <w:b/>
          <w:bCs/>
          <w:sz w:val="28"/>
          <w:szCs w:val="28"/>
        </w:rPr>
      </w:pPr>
      <w:r>
        <w:rPr>
          <w:rFonts w:hint="eastAsia" w:ascii="宋体" w:hAnsi="宋体" w:eastAsia="宋体" w:cs="宋体"/>
          <w:b/>
          <w:bCs/>
          <w:sz w:val="28"/>
          <w:szCs w:val="28"/>
        </w:rPr>
        <w:t>七、公告媒介及期限</w:t>
      </w:r>
    </w:p>
    <w:p w14:paraId="0159330D">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本次竟价公告在桐城经开区建投集团公司网站上发布，期限为自公告发布之日起5个工作日</w:t>
      </w:r>
      <w:r>
        <w:rPr>
          <w:rFonts w:hint="eastAsia" w:ascii="微软雅黑" w:hAnsi="微软雅黑" w:eastAsia="微软雅黑" w:cs="微软雅黑"/>
          <w:spacing w:val="-6"/>
          <w:sz w:val="24"/>
          <w:u w:val="single"/>
        </w:rPr>
        <w:t>（http://www.tcjjj.cn/）。</w:t>
      </w:r>
    </w:p>
    <w:p w14:paraId="560820E9">
      <w:pPr>
        <w:spacing w:line="540" w:lineRule="exact"/>
        <w:rPr>
          <w:rFonts w:ascii="宋体" w:hAnsi="宋体" w:eastAsia="宋体" w:cs="宋体"/>
          <w:b/>
          <w:bCs/>
          <w:sz w:val="28"/>
          <w:szCs w:val="28"/>
        </w:rPr>
      </w:pPr>
      <w:r>
        <w:rPr>
          <w:rFonts w:hint="eastAsia" w:ascii="宋体" w:hAnsi="宋体" w:eastAsia="宋体" w:cs="宋体"/>
          <w:b/>
          <w:bCs/>
          <w:sz w:val="28"/>
          <w:szCs w:val="28"/>
        </w:rPr>
        <w:t>八、联系方式</w:t>
      </w:r>
    </w:p>
    <w:p w14:paraId="10E3646A">
      <w:pPr>
        <w:spacing w:line="540" w:lineRule="exact"/>
        <w:rPr>
          <w:rFonts w:ascii="宋体" w:hAnsi="宋体" w:eastAsia="宋体" w:cs="宋体"/>
          <w:b/>
          <w:bCs/>
          <w:sz w:val="28"/>
          <w:szCs w:val="28"/>
        </w:rPr>
      </w:pPr>
      <w:r>
        <w:rPr>
          <w:rFonts w:hint="eastAsia" w:ascii="宋体" w:hAnsi="宋体" w:eastAsia="宋体" w:cs="宋体"/>
          <w:b/>
          <w:bCs/>
          <w:sz w:val="28"/>
          <w:szCs w:val="28"/>
        </w:rPr>
        <w:t>招标单位信息：</w:t>
      </w:r>
    </w:p>
    <w:p w14:paraId="7E8FE64F">
      <w:pPr>
        <w:spacing w:line="540" w:lineRule="exact"/>
        <w:rPr>
          <w:rFonts w:ascii="宋体" w:hAnsi="宋体" w:eastAsia="宋体" w:cs="宋体"/>
          <w:sz w:val="28"/>
          <w:szCs w:val="28"/>
        </w:rPr>
      </w:pPr>
      <w:r>
        <w:rPr>
          <w:rFonts w:hint="eastAsia" w:ascii="宋体" w:hAnsi="宋体" w:eastAsia="宋体" w:cs="宋体"/>
          <w:sz w:val="28"/>
          <w:szCs w:val="28"/>
        </w:rPr>
        <w:t>名称：桐城市天正控股集团有限公司</w:t>
      </w:r>
    </w:p>
    <w:p w14:paraId="7183608E">
      <w:pPr>
        <w:spacing w:line="540" w:lineRule="exact"/>
        <w:rPr>
          <w:rFonts w:ascii="宋体" w:hAnsi="宋体" w:eastAsia="宋体" w:cs="宋体"/>
          <w:sz w:val="28"/>
          <w:szCs w:val="28"/>
        </w:rPr>
      </w:pPr>
      <w:r>
        <w:rPr>
          <w:rFonts w:hint="eastAsia" w:ascii="宋体" w:hAnsi="宋体" w:eastAsia="宋体" w:cs="宋体"/>
          <w:sz w:val="28"/>
          <w:szCs w:val="28"/>
        </w:rPr>
        <w:t>地址：桐城经开区建投集团公司大楼七楼</w:t>
      </w:r>
    </w:p>
    <w:p w14:paraId="68A2FF50">
      <w:pPr>
        <w:spacing w:line="540" w:lineRule="exact"/>
        <w:rPr>
          <w:rFonts w:hint="eastAsia" w:ascii="宋体" w:hAnsi="宋体" w:eastAsia="宋体" w:cs="宋体"/>
          <w:sz w:val="28"/>
          <w:szCs w:val="28"/>
          <w:lang w:val="en-US" w:eastAsia="zh-CN"/>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江兵</w:t>
      </w:r>
    </w:p>
    <w:p w14:paraId="46E53388">
      <w:pPr>
        <w:spacing w:line="540" w:lineRule="exact"/>
        <w:rPr>
          <w:rFonts w:hint="default" w:ascii="宋体" w:hAnsi="宋体" w:eastAsia="宋体" w:cs="宋体"/>
          <w:sz w:val="28"/>
          <w:szCs w:val="28"/>
          <w:lang w:val="en-US" w:eastAsia="zh-CN"/>
        </w:rPr>
      </w:pPr>
      <w:r>
        <w:rPr>
          <w:rFonts w:hint="eastAsia" w:ascii="宋体" w:hAnsi="宋体" w:eastAsia="宋体" w:cs="宋体"/>
          <w:sz w:val="28"/>
          <w:szCs w:val="28"/>
        </w:rPr>
        <w:t>联系方式：</w:t>
      </w:r>
      <w:r>
        <w:rPr>
          <w:rFonts w:hint="eastAsia" w:ascii="宋体" w:hAnsi="宋体" w:eastAsia="宋体" w:cs="宋体"/>
          <w:sz w:val="28"/>
          <w:szCs w:val="28"/>
          <w:lang w:val="en-US" w:eastAsia="zh-CN"/>
        </w:rPr>
        <w:t>13865132099</w:t>
      </w:r>
    </w:p>
    <w:p w14:paraId="61F6CA1C">
      <w:pPr>
        <w:spacing w:line="540" w:lineRule="exact"/>
        <w:rPr>
          <w:rFonts w:ascii="宋体" w:hAnsi="宋体" w:eastAsia="宋体" w:cs="宋体"/>
          <w:b/>
          <w:bCs/>
          <w:sz w:val="28"/>
          <w:szCs w:val="28"/>
        </w:rPr>
      </w:pPr>
      <w:r>
        <w:rPr>
          <w:rFonts w:hint="eastAsia" w:ascii="宋体" w:hAnsi="宋体" w:eastAsia="宋体" w:cs="宋体"/>
          <w:b/>
          <w:bCs/>
          <w:sz w:val="28"/>
          <w:szCs w:val="28"/>
        </w:rPr>
        <w:t>代理机构信息：</w:t>
      </w:r>
    </w:p>
    <w:p w14:paraId="53B48EFA">
      <w:pPr>
        <w:spacing w:line="540" w:lineRule="exact"/>
        <w:rPr>
          <w:rFonts w:ascii="宋体" w:hAnsi="宋体" w:eastAsia="宋体" w:cs="宋体"/>
          <w:sz w:val="28"/>
          <w:szCs w:val="28"/>
        </w:rPr>
      </w:pPr>
      <w:r>
        <w:rPr>
          <w:rFonts w:hint="eastAsia" w:ascii="宋体" w:hAnsi="宋体" w:eastAsia="宋体" w:cs="宋体"/>
          <w:sz w:val="28"/>
          <w:szCs w:val="28"/>
        </w:rPr>
        <w:t>名称：桐城经开区建投集团招投标办公室</w:t>
      </w:r>
    </w:p>
    <w:p w14:paraId="50DE01DC">
      <w:pPr>
        <w:spacing w:line="540" w:lineRule="exact"/>
        <w:rPr>
          <w:rFonts w:ascii="宋体" w:hAnsi="宋体" w:eastAsia="宋体" w:cs="宋体"/>
          <w:sz w:val="28"/>
          <w:szCs w:val="28"/>
        </w:rPr>
      </w:pPr>
      <w:r>
        <w:rPr>
          <w:rFonts w:hint="eastAsia" w:ascii="宋体" w:hAnsi="宋体" w:eastAsia="宋体" w:cs="宋体"/>
          <w:sz w:val="28"/>
          <w:szCs w:val="28"/>
        </w:rPr>
        <w:t>地址：桐城经开区建投集团公司大楼五楼</w:t>
      </w:r>
    </w:p>
    <w:p w14:paraId="6FFA241E">
      <w:pPr>
        <w:spacing w:line="540" w:lineRule="exact"/>
        <w:rPr>
          <w:rFonts w:ascii="宋体" w:hAnsi="宋体" w:eastAsia="宋体" w:cs="宋体"/>
          <w:sz w:val="28"/>
          <w:szCs w:val="28"/>
        </w:rPr>
      </w:pPr>
      <w:r>
        <w:rPr>
          <w:rFonts w:hint="eastAsia" w:ascii="宋体" w:hAnsi="宋体" w:eastAsia="宋体" w:cs="宋体"/>
          <w:sz w:val="28"/>
          <w:szCs w:val="28"/>
        </w:rPr>
        <w:t>联系人：胡先生</w:t>
      </w:r>
    </w:p>
    <w:p w14:paraId="6A4892E0">
      <w:pPr>
        <w:spacing w:line="540" w:lineRule="exact"/>
        <w:rPr>
          <w:rFonts w:ascii="宋体" w:hAnsi="宋体" w:eastAsia="宋体" w:cs="宋体"/>
          <w:sz w:val="28"/>
          <w:szCs w:val="28"/>
        </w:rPr>
      </w:pPr>
      <w:r>
        <w:rPr>
          <w:rFonts w:hint="eastAsia" w:ascii="宋体" w:hAnsi="宋体" w:eastAsia="宋体" w:cs="宋体"/>
          <w:sz w:val="28"/>
          <w:szCs w:val="28"/>
        </w:rPr>
        <w:t>联系方式：13865108771</w:t>
      </w:r>
    </w:p>
    <w:p w14:paraId="7D377E80">
      <w:pPr>
        <w:spacing w:line="540" w:lineRule="exact"/>
        <w:rPr>
          <w:rFonts w:ascii="宋体" w:hAnsi="宋体" w:eastAsia="宋体" w:cs="宋体"/>
          <w:b/>
          <w:bCs/>
          <w:sz w:val="28"/>
          <w:szCs w:val="28"/>
        </w:rPr>
      </w:pPr>
      <w:r>
        <w:rPr>
          <w:rFonts w:hint="eastAsia" w:ascii="宋体" w:hAnsi="宋体" w:eastAsia="宋体" w:cs="宋体"/>
          <w:b/>
          <w:bCs/>
          <w:sz w:val="28"/>
          <w:szCs w:val="28"/>
        </w:rPr>
        <w:t>九、具体详情见附件：</w:t>
      </w:r>
    </w:p>
    <w:p w14:paraId="54FD009D">
      <w:pPr>
        <w:rPr>
          <w:rFonts w:ascii="宋体" w:hAnsi="宋体" w:eastAsia="宋体" w:cs="宋体"/>
          <w:sz w:val="30"/>
          <w:szCs w:val="30"/>
        </w:rPr>
      </w:pPr>
    </w:p>
    <w:p w14:paraId="090D7AA7">
      <w:pPr>
        <w:ind w:firstLine="2530" w:firstLineChars="700"/>
        <w:rPr>
          <w:rFonts w:ascii="华文中宋" w:hAnsi="华文中宋" w:eastAsia="华文中宋" w:cs="华文中宋"/>
          <w:b/>
          <w:bCs/>
          <w:sz w:val="36"/>
          <w:szCs w:val="36"/>
        </w:rPr>
      </w:pPr>
      <w:r>
        <w:rPr>
          <w:rFonts w:hint="eastAsia" w:ascii="华文中宋" w:hAnsi="华文中宋" w:eastAsia="华文中宋" w:cs="华文中宋"/>
          <w:b/>
          <w:bCs/>
          <w:sz w:val="36"/>
          <w:szCs w:val="36"/>
        </w:rPr>
        <w:t>第二章 投标单位须知</w:t>
      </w:r>
    </w:p>
    <w:p w14:paraId="6527168F">
      <w:pPr>
        <w:rPr>
          <w:rFonts w:ascii="宋体" w:hAnsi="宋体" w:eastAsia="宋体" w:cs="宋体"/>
          <w:sz w:val="30"/>
          <w:szCs w:val="30"/>
        </w:rPr>
      </w:pPr>
    </w:p>
    <w:p w14:paraId="27994724">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一、投标单位须知前附表</w:t>
      </w:r>
    </w:p>
    <w:tbl>
      <w:tblPr>
        <w:tblStyle w:val="7"/>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680"/>
        <w:gridCol w:w="6000"/>
      </w:tblGrid>
      <w:tr w14:paraId="2519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E4AE5BA">
            <w:pPr>
              <w:spacing w:line="500" w:lineRule="exact"/>
              <w:jc w:val="center"/>
              <w:rPr>
                <w:rFonts w:ascii="宋体" w:hAnsi="宋体" w:eastAsia="宋体" w:cs="宋体"/>
                <w:b/>
                <w:bCs/>
                <w:sz w:val="24"/>
              </w:rPr>
            </w:pPr>
            <w:r>
              <w:rPr>
                <w:rFonts w:hint="eastAsia" w:ascii="宋体" w:hAnsi="宋体" w:eastAsia="宋体" w:cs="宋体"/>
                <w:b/>
                <w:bCs/>
                <w:sz w:val="24"/>
              </w:rPr>
              <w:t>条款号</w:t>
            </w:r>
          </w:p>
        </w:tc>
        <w:tc>
          <w:tcPr>
            <w:tcW w:w="1680" w:type="dxa"/>
          </w:tcPr>
          <w:p w14:paraId="5A5BEC82">
            <w:pPr>
              <w:spacing w:line="500" w:lineRule="exact"/>
              <w:jc w:val="center"/>
              <w:rPr>
                <w:rFonts w:ascii="宋体" w:hAnsi="宋体" w:eastAsia="宋体" w:cs="宋体"/>
                <w:b/>
                <w:bCs/>
                <w:sz w:val="24"/>
              </w:rPr>
            </w:pPr>
            <w:r>
              <w:rPr>
                <w:rFonts w:hint="eastAsia" w:ascii="宋体" w:hAnsi="宋体" w:eastAsia="宋体" w:cs="宋体"/>
                <w:b/>
                <w:bCs/>
                <w:sz w:val="24"/>
              </w:rPr>
              <w:t>条款名称</w:t>
            </w:r>
          </w:p>
        </w:tc>
        <w:tc>
          <w:tcPr>
            <w:tcW w:w="6000" w:type="dxa"/>
          </w:tcPr>
          <w:p w14:paraId="138D0C33">
            <w:pPr>
              <w:spacing w:line="500" w:lineRule="exact"/>
              <w:jc w:val="center"/>
              <w:rPr>
                <w:rFonts w:ascii="宋体" w:hAnsi="宋体" w:eastAsia="宋体" w:cs="宋体"/>
                <w:b/>
                <w:bCs/>
                <w:sz w:val="24"/>
              </w:rPr>
            </w:pPr>
            <w:r>
              <w:rPr>
                <w:rFonts w:hint="eastAsia" w:ascii="宋体" w:hAnsi="宋体" w:eastAsia="宋体" w:cs="宋体"/>
                <w:b/>
                <w:bCs/>
                <w:sz w:val="24"/>
              </w:rPr>
              <w:t>内容、说明及要求</w:t>
            </w:r>
          </w:p>
        </w:tc>
      </w:tr>
      <w:tr w14:paraId="035A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5FE9D54">
            <w:pPr>
              <w:spacing w:line="400" w:lineRule="exact"/>
              <w:jc w:val="center"/>
              <w:rPr>
                <w:rFonts w:ascii="宋体" w:hAnsi="宋体" w:eastAsia="宋体" w:cs="宋体"/>
                <w:sz w:val="24"/>
              </w:rPr>
            </w:pPr>
            <w:r>
              <w:rPr>
                <w:rFonts w:hint="eastAsia" w:ascii="宋体" w:hAnsi="宋体" w:eastAsia="宋体" w:cs="宋体"/>
                <w:sz w:val="24"/>
              </w:rPr>
              <w:t>2.3</w:t>
            </w:r>
          </w:p>
        </w:tc>
        <w:tc>
          <w:tcPr>
            <w:tcW w:w="1680" w:type="dxa"/>
          </w:tcPr>
          <w:p w14:paraId="73E67BC0">
            <w:pPr>
              <w:spacing w:line="400" w:lineRule="exact"/>
              <w:jc w:val="center"/>
              <w:rPr>
                <w:rFonts w:ascii="宋体" w:hAnsi="宋体" w:eastAsia="宋体" w:cs="宋体"/>
                <w:sz w:val="24"/>
              </w:rPr>
            </w:pPr>
            <w:r>
              <w:rPr>
                <w:rFonts w:hint="eastAsia" w:ascii="宋体" w:hAnsi="宋体" w:eastAsia="宋体" w:cs="宋体"/>
                <w:sz w:val="24"/>
              </w:rPr>
              <w:t>现场踏勘</w:t>
            </w:r>
          </w:p>
        </w:tc>
        <w:tc>
          <w:tcPr>
            <w:tcW w:w="6000" w:type="dxa"/>
          </w:tcPr>
          <w:p w14:paraId="6C266597">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自行踏勘</w:t>
            </w:r>
          </w:p>
          <w:p w14:paraId="181440FA">
            <w:pPr>
              <w:spacing w:line="400" w:lineRule="exact"/>
              <w:jc w:val="left"/>
              <w:rPr>
                <w:rFonts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集中组织</w:t>
            </w:r>
          </w:p>
          <w:p w14:paraId="5C0D78AE">
            <w:pPr>
              <w:spacing w:line="400" w:lineRule="exact"/>
              <w:jc w:val="left"/>
              <w:rPr>
                <w:rFonts w:ascii="宋体" w:hAnsi="宋体" w:eastAsia="宋体" w:cs="宋体"/>
                <w:sz w:val="24"/>
              </w:rPr>
            </w:pPr>
            <w:r>
              <w:rPr>
                <w:rFonts w:hint="eastAsia" w:ascii="宋体" w:hAnsi="宋体" w:eastAsia="宋体" w:cs="宋体"/>
                <w:sz w:val="24"/>
              </w:rPr>
              <w:t>地点：桐城市唐湾镇蒋潭村张湾组望狮岭红色教育研学社</w:t>
            </w:r>
          </w:p>
          <w:p w14:paraId="0BDB9E74">
            <w:pPr>
              <w:spacing w:line="400" w:lineRule="exact"/>
              <w:jc w:val="left"/>
              <w:rPr>
                <w:rFonts w:ascii="宋体" w:hAnsi="宋体" w:eastAsia="宋体" w:cs="宋体"/>
                <w:sz w:val="24"/>
              </w:rPr>
            </w:pPr>
          </w:p>
        </w:tc>
      </w:tr>
      <w:tr w14:paraId="288C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435BD604">
            <w:pPr>
              <w:spacing w:line="400" w:lineRule="exact"/>
              <w:jc w:val="center"/>
              <w:rPr>
                <w:rFonts w:ascii="宋体" w:hAnsi="宋体" w:eastAsia="宋体" w:cs="宋体"/>
                <w:sz w:val="24"/>
              </w:rPr>
            </w:pPr>
            <w:r>
              <w:rPr>
                <w:rFonts w:hint="eastAsia" w:ascii="宋体" w:hAnsi="宋体" w:eastAsia="宋体" w:cs="宋体"/>
                <w:sz w:val="24"/>
              </w:rPr>
              <w:t>3.1</w:t>
            </w:r>
          </w:p>
        </w:tc>
        <w:tc>
          <w:tcPr>
            <w:tcW w:w="1680" w:type="dxa"/>
          </w:tcPr>
          <w:p w14:paraId="352E3198">
            <w:pPr>
              <w:spacing w:line="400" w:lineRule="exact"/>
              <w:jc w:val="center"/>
              <w:rPr>
                <w:rFonts w:ascii="宋体" w:hAnsi="宋体" w:eastAsia="宋体" w:cs="宋体"/>
                <w:sz w:val="24"/>
              </w:rPr>
            </w:pPr>
            <w:r>
              <w:rPr>
                <w:rFonts w:hint="eastAsia" w:ascii="宋体" w:hAnsi="宋体" w:eastAsia="宋体" w:cs="宋体"/>
                <w:sz w:val="24"/>
              </w:rPr>
              <w:t>询价截止时间</w:t>
            </w:r>
          </w:p>
        </w:tc>
        <w:tc>
          <w:tcPr>
            <w:tcW w:w="6000" w:type="dxa"/>
          </w:tcPr>
          <w:p w14:paraId="48315B67">
            <w:pPr>
              <w:spacing w:line="400" w:lineRule="exact"/>
              <w:jc w:val="left"/>
              <w:rPr>
                <w:rFonts w:ascii="宋体" w:hAnsi="宋体" w:eastAsia="宋体" w:cs="宋体"/>
                <w:sz w:val="24"/>
              </w:rPr>
            </w:pPr>
            <w:r>
              <w:rPr>
                <w:rFonts w:hint="eastAsia" w:ascii="宋体" w:hAnsi="宋体" w:eastAsia="宋体" w:cs="宋体"/>
                <w:sz w:val="24"/>
              </w:rPr>
              <w:t>2025年0</w:t>
            </w:r>
            <w:r>
              <w:rPr>
                <w:rFonts w:hint="eastAsia" w:ascii="宋体" w:hAnsi="宋体" w:eastAsia="宋体" w:cs="宋体"/>
                <w:sz w:val="24"/>
                <w:lang w:val="en-US" w:eastAsia="zh-CN"/>
              </w:rPr>
              <w:t>9</w:t>
            </w:r>
            <w:r>
              <w:rPr>
                <w:rFonts w:hint="eastAsia" w:ascii="宋体" w:hAnsi="宋体" w:eastAsia="宋体" w:cs="宋体"/>
                <w:sz w:val="24"/>
              </w:rPr>
              <w:t>月</w:t>
            </w:r>
            <w:r>
              <w:rPr>
                <w:rFonts w:hint="eastAsia" w:ascii="宋体" w:hAnsi="宋体" w:eastAsia="宋体" w:cs="宋体"/>
                <w:sz w:val="24"/>
                <w:lang w:val="en-US" w:eastAsia="zh-CN"/>
              </w:rPr>
              <w:t>4</w:t>
            </w:r>
            <w:bookmarkStart w:id="34" w:name="_GoBack"/>
            <w:bookmarkEnd w:id="34"/>
            <w:r>
              <w:rPr>
                <w:rFonts w:hint="eastAsia" w:ascii="宋体" w:hAnsi="宋体" w:eastAsia="宋体" w:cs="宋体"/>
                <w:sz w:val="24"/>
              </w:rPr>
              <w:t>日15时00分</w:t>
            </w:r>
          </w:p>
        </w:tc>
      </w:tr>
      <w:tr w14:paraId="7335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8990AE1">
            <w:pPr>
              <w:spacing w:line="400" w:lineRule="exact"/>
              <w:jc w:val="center"/>
              <w:rPr>
                <w:rFonts w:ascii="宋体" w:hAnsi="宋体" w:eastAsia="宋体" w:cs="宋体"/>
                <w:sz w:val="24"/>
              </w:rPr>
            </w:pPr>
            <w:r>
              <w:rPr>
                <w:rFonts w:hint="eastAsia" w:ascii="宋体" w:hAnsi="宋体" w:eastAsia="宋体" w:cs="宋体"/>
                <w:sz w:val="24"/>
              </w:rPr>
              <w:t>4.1</w:t>
            </w:r>
          </w:p>
        </w:tc>
        <w:tc>
          <w:tcPr>
            <w:tcW w:w="1680" w:type="dxa"/>
          </w:tcPr>
          <w:p w14:paraId="12431768">
            <w:pPr>
              <w:spacing w:line="400" w:lineRule="exact"/>
              <w:jc w:val="center"/>
              <w:rPr>
                <w:rFonts w:ascii="宋体" w:hAnsi="宋体" w:eastAsia="宋体" w:cs="宋体"/>
                <w:sz w:val="24"/>
              </w:rPr>
            </w:pPr>
            <w:r>
              <w:rPr>
                <w:rFonts w:hint="eastAsia" w:ascii="宋体" w:hAnsi="宋体" w:eastAsia="宋体" w:cs="宋体"/>
                <w:sz w:val="24"/>
              </w:rPr>
              <w:t>标段划分</w:t>
            </w:r>
          </w:p>
        </w:tc>
        <w:tc>
          <w:tcPr>
            <w:tcW w:w="6000" w:type="dxa"/>
          </w:tcPr>
          <w:p w14:paraId="32E5B711">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不分包</w:t>
            </w:r>
          </w:p>
          <w:p w14:paraId="31ACC930">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分为 1 个标段</w:t>
            </w:r>
          </w:p>
          <w:p w14:paraId="4CAF1140">
            <w:pPr>
              <w:spacing w:line="400" w:lineRule="exact"/>
              <w:jc w:val="left"/>
              <w:rPr>
                <w:rFonts w:ascii="宋体" w:hAnsi="宋体" w:eastAsia="宋体" w:cs="宋体"/>
                <w:sz w:val="24"/>
              </w:rPr>
            </w:pPr>
          </w:p>
        </w:tc>
      </w:tr>
      <w:tr w14:paraId="0C65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BD92032">
            <w:pPr>
              <w:spacing w:line="400" w:lineRule="exact"/>
              <w:jc w:val="center"/>
              <w:rPr>
                <w:rFonts w:ascii="宋体" w:hAnsi="宋体" w:eastAsia="宋体" w:cs="宋体"/>
                <w:sz w:val="24"/>
              </w:rPr>
            </w:pPr>
            <w:r>
              <w:rPr>
                <w:rFonts w:hint="eastAsia" w:ascii="宋体" w:hAnsi="宋体" w:eastAsia="宋体" w:cs="宋体"/>
                <w:sz w:val="24"/>
              </w:rPr>
              <w:t>7.1</w:t>
            </w:r>
          </w:p>
        </w:tc>
        <w:tc>
          <w:tcPr>
            <w:tcW w:w="1680" w:type="dxa"/>
          </w:tcPr>
          <w:p w14:paraId="03B517C7">
            <w:pPr>
              <w:spacing w:line="400" w:lineRule="exact"/>
              <w:jc w:val="center"/>
              <w:rPr>
                <w:rFonts w:ascii="宋体" w:hAnsi="宋体" w:eastAsia="宋体" w:cs="宋体"/>
                <w:sz w:val="24"/>
              </w:rPr>
            </w:pPr>
            <w:r>
              <w:rPr>
                <w:rFonts w:hint="eastAsia" w:ascii="宋体" w:hAnsi="宋体" w:eastAsia="宋体" w:cs="宋体"/>
                <w:sz w:val="24"/>
              </w:rPr>
              <w:t>竞价保证金</w:t>
            </w:r>
          </w:p>
        </w:tc>
        <w:tc>
          <w:tcPr>
            <w:tcW w:w="6000" w:type="dxa"/>
          </w:tcPr>
          <w:p w14:paraId="555DD946">
            <w:pPr>
              <w:spacing w:line="400" w:lineRule="exact"/>
              <w:jc w:val="left"/>
              <w:rPr>
                <w:rFonts w:ascii="宋体" w:hAnsi="宋体" w:eastAsia="宋体" w:cs="宋体"/>
                <w:sz w:val="24"/>
              </w:rPr>
            </w:pPr>
            <w:r>
              <w:rPr>
                <w:rFonts w:hint="eastAsia" w:ascii="宋体" w:hAnsi="宋体" w:eastAsia="宋体" w:cs="宋体"/>
                <w:sz w:val="24"/>
              </w:rPr>
              <w:t>人民币</w:t>
            </w:r>
            <w:r>
              <w:rPr>
                <w:rFonts w:hint="eastAsia" w:ascii="宋体" w:hAnsi="宋体" w:eastAsia="宋体" w:cs="宋体"/>
                <w:sz w:val="24"/>
                <w:lang w:val="en-US" w:eastAsia="zh-CN"/>
              </w:rPr>
              <w:t>肆仟</w:t>
            </w:r>
            <w:r>
              <w:rPr>
                <w:rFonts w:hint="eastAsia" w:ascii="宋体" w:hAnsi="宋体" w:eastAsia="宋体" w:cs="宋体"/>
                <w:sz w:val="24"/>
              </w:rPr>
              <w:t>元整（小写：</w:t>
            </w:r>
            <w:r>
              <w:rPr>
                <w:rFonts w:hint="eastAsia" w:ascii="宋体" w:hAnsi="宋体" w:eastAsia="宋体" w:cs="宋体"/>
                <w:sz w:val="24"/>
                <w:lang w:val="en-US" w:eastAsia="zh-CN"/>
              </w:rPr>
              <w:t>4000</w:t>
            </w:r>
            <w:r>
              <w:rPr>
                <w:rFonts w:hint="eastAsia" w:ascii="宋体" w:hAnsi="宋体" w:eastAsia="宋体" w:cs="宋体"/>
                <w:sz w:val="24"/>
              </w:rPr>
              <w:t>.00元）</w:t>
            </w:r>
          </w:p>
        </w:tc>
      </w:tr>
      <w:tr w14:paraId="5949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3F51B7C">
            <w:pPr>
              <w:spacing w:line="400" w:lineRule="exact"/>
              <w:jc w:val="center"/>
              <w:rPr>
                <w:rFonts w:ascii="宋体" w:hAnsi="宋体" w:eastAsia="宋体" w:cs="宋体"/>
                <w:sz w:val="24"/>
              </w:rPr>
            </w:pPr>
            <w:r>
              <w:rPr>
                <w:rFonts w:hint="eastAsia" w:ascii="宋体" w:hAnsi="宋体" w:eastAsia="宋体" w:cs="宋体"/>
                <w:sz w:val="24"/>
              </w:rPr>
              <w:t>17.6</w:t>
            </w:r>
          </w:p>
        </w:tc>
        <w:tc>
          <w:tcPr>
            <w:tcW w:w="1680" w:type="dxa"/>
          </w:tcPr>
          <w:p w14:paraId="0D2C332D">
            <w:pPr>
              <w:spacing w:line="400" w:lineRule="exact"/>
              <w:jc w:val="center"/>
              <w:rPr>
                <w:rFonts w:ascii="宋体" w:hAnsi="宋体" w:eastAsia="宋体" w:cs="宋体"/>
                <w:sz w:val="24"/>
              </w:rPr>
            </w:pPr>
            <w:r>
              <w:rPr>
                <w:rFonts w:hint="eastAsia" w:ascii="宋体" w:hAnsi="宋体" w:eastAsia="宋体" w:cs="宋体"/>
                <w:sz w:val="24"/>
              </w:rPr>
              <w:t>其他不予退还竞价保证金的情形</w:t>
            </w:r>
          </w:p>
        </w:tc>
        <w:tc>
          <w:tcPr>
            <w:tcW w:w="6000" w:type="dxa"/>
          </w:tcPr>
          <w:p w14:paraId="73B3F1A1">
            <w:pPr>
              <w:spacing w:line="400" w:lineRule="exact"/>
              <w:jc w:val="left"/>
              <w:rPr>
                <w:rFonts w:ascii="宋体" w:hAnsi="宋体" w:eastAsia="宋体" w:cs="宋体"/>
                <w:sz w:val="24"/>
              </w:rPr>
            </w:pPr>
            <w:r>
              <w:rPr>
                <w:rFonts w:hint="eastAsia" w:ascii="宋体" w:hAnsi="宋体" w:eastAsia="宋体" w:cs="宋体"/>
                <w:sz w:val="24"/>
              </w:rPr>
              <w:t>详见供应商须知第七条</w:t>
            </w:r>
          </w:p>
        </w:tc>
      </w:tr>
      <w:tr w14:paraId="3863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76DBFC2F">
            <w:pPr>
              <w:spacing w:line="400" w:lineRule="exact"/>
              <w:jc w:val="center"/>
              <w:rPr>
                <w:rFonts w:ascii="宋体" w:hAnsi="宋体" w:eastAsia="宋体" w:cs="宋体"/>
                <w:sz w:val="24"/>
              </w:rPr>
            </w:pPr>
            <w:r>
              <w:rPr>
                <w:rFonts w:hint="eastAsia" w:ascii="宋体" w:hAnsi="宋体" w:eastAsia="宋体" w:cs="宋体"/>
                <w:sz w:val="24"/>
              </w:rPr>
              <w:t>8.1</w:t>
            </w:r>
          </w:p>
        </w:tc>
        <w:tc>
          <w:tcPr>
            <w:tcW w:w="1680" w:type="dxa"/>
          </w:tcPr>
          <w:p w14:paraId="70669BFF">
            <w:pPr>
              <w:spacing w:line="400" w:lineRule="exact"/>
              <w:jc w:val="center"/>
              <w:rPr>
                <w:rFonts w:ascii="宋体" w:hAnsi="宋体" w:eastAsia="宋体" w:cs="宋体"/>
                <w:sz w:val="24"/>
              </w:rPr>
            </w:pPr>
            <w:r>
              <w:rPr>
                <w:rFonts w:hint="eastAsia" w:ascii="宋体" w:hAnsi="宋体" w:eastAsia="宋体" w:cs="宋体"/>
                <w:sz w:val="24"/>
              </w:rPr>
              <w:t>竞价有效期</w:t>
            </w:r>
          </w:p>
        </w:tc>
        <w:tc>
          <w:tcPr>
            <w:tcW w:w="6000" w:type="dxa"/>
          </w:tcPr>
          <w:p w14:paraId="2B7B6878">
            <w:pPr>
              <w:spacing w:line="400" w:lineRule="exact"/>
              <w:jc w:val="left"/>
              <w:rPr>
                <w:rFonts w:ascii="宋体" w:hAnsi="宋体" w:eastAsia="宋体" w:cs="宋体"/>
                <w:sz w:val="24"/>
              </w:rPr>
            </w:pPr>
            <w:r>
              <w:rPr>
                <w:rFonts w:hint="eastAsia" w:ascii="宋体" w:hAnsi="宋体" w:eastAsia="宋体" w:cs="宋体"/>
                <w:sz w:val="24"/>
              </w:rPr>
              <w:t>自竞价截止日后90日历日</w:t>
            </w:r>
          </w:p>
        </w:tc>
      </w:tr>
      <w:tr w14:paraId="0E2D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E3A1869">
            <w:pPr>
              <w:spacing w:line="400" w:lineRule="exact"/>
              <w:jc w:val="center"/>
              <w:rPr>
                <w:rFonts w:ascii="宋体" w:hAnsi="宋体" w:eastAsia="宋体" w:cs="宋体"/>
                <w:sz w:val="24"/>
              </w:rPr>
            </w:pPr>
            <w:r>
              <w:rPr>
                <w:rFonts w:hint="eastAsia" w:ascii="宋体" w:hAnsi="宋体" w:eastAsia="宋体" w:cs="宋体"/>
                <w:sz w:val="24"/>
              </w:rPr>
              <w:t>9.2</w:t>
            </w:r>
          </w:p>
        </w:tc>
        <w:tc>
          <w:tcPr>
            <w:tcW w:w="1680" w:type="dxa"/>
          </w:tcPr>
          <w:p w14:paraId="75C76B34">
            <w:pPr>
              <w:spacing w:line="400" w:lineRule="exact"/>
              <w:jc w:val="center"/>
              <w:rPr>
                <w:rFonts w:ascii="宋体" w:hAnsi="宋体" w:eastAsia="宋体" w:cs="宋体"/>
                <w:sz w:val="24"/>
              </w:rPr>
            </w:pPr>
            <w:r>
              <w:rPr>
                <w:rFonts w:hint="eastAsia" w:ascii="宋体" w:hAnsi="宋体" w:eastAsia="宋体" w:cs="宋体"/>
                <w:sz w:val="24"/>
              </w:rPr>
              <w:t>竞价现场提交其他材料要求</w:t>
            </w:r>
          </w:p>
        </w:tc>
        <w:tc>
          <w:tcPr>
            <w:tcW w:w="6000" w:type="dxa"/>
          </w:tcPr>
          <w:p w14:paraId="7E689BC7">
            <w:pPr>
              <w:spacing w:line="400" w:lineRule="exact"/>
              <w:jc w:val="left"/>
              <w:rPr>
                <w:rFonts w:ascii="宋体" w:hAnsi="宋体" w:eastAsia="宋体" w:cs="宋体"/>
                <w:sz w:val="24"/>
              </w:rPr>
            </w:pPr>
            <w:r>
              <w:rPr>
                <w:rFonts w:hint="eastAsia" w:ascii="宋体" w:hAnsi="宋体" w:eastAsia="宋体" w:cs="宋体"/>
                <w:sz w:val="24"/>
              </w:rPr>
              <w:t>详见竞价公告</w:t>
            </w:r>
          </w:p>
        </w:tc>
      </w:tr>
      <w:tr w14:paraId="7481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74F4D0AC">
            <w:pPr>
              <w:spacing w:line="400" w:lineRule="exact"/>
              <w:jc w:val="center"/>
              <w:rPr>
                <w:rFonts w:ascii="宋体" w:hAnsi="宋体" w:eastAsia="宋体" w:cs="宋体"/>
                <w:sz w:val="24"/>
              </w:rPr>
            </w:pPr>
            <w:r>
              <w:rPr>
                <w:rFonts w:hint="eastAsia" w:ascii="宋体" w:hAnsi="宋体" w:eastAsia="宋体" w:cs="宋体"/>
                <w:sz w:val="24"/>
              </w:rPr>
              <w:t>10.1</w:t>
            </w:r>
          </w:p>
        </w:tc>
        <w:tc>
          <w:tcPr>
            <w:tcW w:w="1680" w:type="dxa"/>
          </w:tcPr>
          <w:p w14:paraId="6EF65735">
            <w:pPr>
              <w:spacing w:line="400" w:lineRule="exact"/>
              <w:jc w:val="center"/>
              <w:rPr>
                <w:rFonts w:ascii="宋体" w:hAnsi="宋体" w:eastAsia="宋体" w:cs="宋体"/>
                <w:sz w:val="24"/>
              </w:rPr>
            </w:pPr>
            <w:r>
              <w:rPr>
                <w:rFonts w:hint="eastAsia" w:ascii="宋体" w:hAnsi="宋体" w:eastAsia="宋体" w:cs="宋体"/>
                <w:sz w:val="24"/>
              </w:rPr>
              <w:t>竞价文件提交截止时间</w:t>
            </w:r>
          </w:p>
        </w:tc>
        <w:tc>
          <w:tcPr>
            <w:tcW w:w="6000" w:type="dxa"/>
          </w:tcPr>
          <w:p w14:paraId="7B7C8EDA">
            <w:pPr>
              <w:spacing w:line="400" w:lineRule="exact"/>
              <w:jc w:val="left"/>
              <w:rPr>
                <w:rFonts w:ascii="宋体" w:hAnsi="宋体" w:eastAsia="宋体" w:cs="宋体"/>
                <w:sz w:val="24"/>
              </w:rPr>
            </w:pPr>
            <w:r>
              <w:rPr>
                <w:rFonts w:hint="eastAsia" w:ascii="宋体" w:hAnsi="宋体" w:eastAsia="宋体" w:cs="宋体"/>
                <w:sz w:val="24"/>
              </w:rPr>
              <w:t>详见竞价公告</w:t>
            </w:r>
          </w:p>
        </w:tc>
      </w:tr>
      <w:tr w14:paraId="5851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B6C5230">
            <w:pPr>
              <w:spacing w:line="400" w:lineRule="exact"/>
              <w:jc w:val="center"/>
              <w:rPr>
                <w:rFonts w:ascii="宋体" w:hAnsi="宋体" w:eastAsia="宋体" w:cs="宋体"/>
                <w:sz w:val="24"/>
              </w:rPr>
            </w:pPr>
            <w:r>
              <w:rPr>
                <w:rFonts w:hint="eastAsia" w:ascii="宋体" w:hAnsi="宋体" w:eastAsia="宋体" w:cs="宋体"/>
                <w:sz w:val="24"/>
              </w:rPr>
              <w:t>13.1</w:t>
            </w:r>
          </w:p>
        </w:tc>
        <w:tc>
          <w:tcPr>
            <w:tcW w:w="1680" w:type="dxa"/>
          </w:tcPr>
          <w:p w14:paraId="2599B236">
            <w:pPr>
              <w:spacing w:line="400" w:lineRule="exact"/>
              <w:jc w:val="center"/>
              <w:rPr>
                <w:rFonts w:ascii="宋体" w:hAnsi="宋体" w:eastAsia="宋体" w:cs="宋体"/>
                <w:sz w:val="24"/>
              </w:rPr>
            </w:pPr>
            <w:r>
              <w:rPr>
                <w:rFonts w:hint="eastAsia" w:ascii="宋体" w:hAnsi="宋体" w:eastAsia="宋体" w:cs="宋体"/>
                <w:sz w:val="24"/>
              </w:rPr>
              <w:t>竞价时间</w:t>
            </w:r>
          </w:p>
        </w:tc>
        <w:tc>
          <w:tcPr>
            <w:tcW w:w="6000" w:type="dxa"/>
          </w:tcPr>
          <w:p w14:paraId="145692FE">
            <w:pPr>
              <w:spacing w:line="400" w:lineRule="exact"/>
              <w:jc w:val="left"/>
              <w:rPr>
                <w:rFonts w:ascii="宋体" w:hAnsi="宋体" w:eastAsia="宋体" w:cs="宋体"/>
                <w:sz w:val="24"/>
              </w:rPr>
            </w:pPr>
            <w:r>
              <w:rPr>
                <w:rFonts w:hint="eastAsia" w:ascii="宋体" w:hAnsi="宋体" w:eastAsia="宋体" w:cs="宋体"/>
                <w:sz w:val="24"/>
              </w:rPr>
              <w:t>详见竞价公告</w:t>
            </w:r>
          </w:p>
        </w:tc>
      </w:tr>
      <w:tr w14:paraId="3516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6D03F17">
            <w:pPr>
              <w:spacing w:line="400" w:lineRule="exact"/>
              <w:jc w:val="center"/>
              <w:rPr>
                <w:rFonts w:ascii="宋体" w:hAnsi="宋体" w:eastAsia="宋体" w:cs="宋体"/>
                <w:sz w:val="24"/>
              </w:rPr>
            </w:pPr>
            <w:r>
              <w:rPr>
                <w:rFonts w:hint="eastAsia" w:ascii="宋体" w:hAnsi="宋体" w:eastAsia="宋体" w:cs="宋体"/>
                <w:sz w:val="24"/>
              </w:rPr>
              <w:t>13.1</w:t>
            </w:r>
          </w:p>
        </w:tc>
        <w:tc>
          <w:tcPr>
            <w:tcW w:w="1680" w:type="dxa"/>
          </w:tcPr>
          <w:p w14:paraId="0E1145FA">
            <w:pPr>
              <w:spacing w:line="400" w:lineRule="exact"/>
              <w:jc w:val="center"/>
              <w:rPr>
                <w:rFonts w:ascii="宋体" w:hAnsi="宋体" w:eastAsia="宋体" w:cs="宋体"/>
                <w:sz w:val="24"/>
              </w:rPr>
            </w:pPr>
            <w:r>
              <w:rPr>
                <w:rFonts w:hint="eastAsia" w:ascii="宋体" w:hAnsi="宋体" w:eastAsia="宋体" w:cs="宋体"/>
                <w:sz w:val="24"/>
              </w:rPr>
              <w:t>竞价地点</w:t>
            </w:r>
          </w:p>
        </w:tc>
        <w:tc>
          <w:tcPr>
            <w:tcW w:w="6000" w:type="dxa"/>
          </w:tcPr>
          <w:p w14:paraId="47B63B85">
            <w:pPr>
              <w:spacing w:line="400" w:lineRule="exact"/>
              <w:jc w:val="left"/>
              <w:rPr>
                <w:rFonts w:ascii="宋体" w:hAnsi="宋体" w:eastAsia="宋体" w:cs="宋体"/>
                <w:sz w:val="24"/>
              </w:rPr>
            </w:pPr>
            <w:r>
              <w:rPr>
                <w:rFonts w:hint="eastAsia" w:ascii="宋体" w:hAnsi="宋体" w:eastAsia="宋体" w:cs="宋体"/>
                <w:sz w:val="24"/>
              </w:rPr>
              <w:t>详见竞价公告</w:t>
            </w:r>
          </w:p>
        </w:tc>
      </w:tr>
      <w:tr w14:paraId="0777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2377538">
            <w:pPr>
              <w:spacing w:line="400" w:lineRule="exact"/>
              <w:jc w:val="center"/>
              <w:rPr>
                <w:rFonts w:ascii="宋体" w:hAnsi="宋体" w:eastAsia="宋体" w:cs="宋体"/>
                <w:sz w:val="24"/>
              </w:rPr>
            </w:pPr>
            <w:r>
              <w:rPr>
                <w:rFonts w:hint="eastAsia" w:ascii="宋体" w:hAnsi="宋体" w:eastAsia="宋体" w:cs="宋体"/>
                <w:sz w:val="24"/>
              </w:rPr>
              <w:t>13.2</w:t>
            </w:r>
          </w:p>
        </w:tc>
        <w:tc>
          <w:tcPr>
            <w:tcW w:w="1680" w:type="dxa"/>
          </w:tcPr>
          <w:p w14:paraId="1498B4B2">
            <w:pPr>
              <w:spacing w:line="400" w:lineRule="exact"/>
              <w:jc w:val="center"/>
              <w:rPr>
                <w:rFonts w:ascii="宋体" w:hAnsi="宋体" w:eastAsia="宋体" w:cs="宋体"/>
                <w:sz w:val="24"/>
              </w:rPr>
            </w:pPr>
            <w:r>
              <w:rPr>
                <w:rFonts w:hint="eastAsia" w:ascii="宋体" w:hAnsi="宋体" w:eastAsia="宋体" w:cs="宋体"/>
                <w:sz w:val="24"/>
              </w:rPr>
              <w:t>评审方法</w:t>
            </w:r>
          </w:p>
        </w:tc>
        <w:tc>
          <w:tcPr>
            <w:tcW w:w="6000" w:type="dxa"/>
          </w:tcPr>
          <w:p w14:paraId="4158D1DA">
            <w:pPr>
              <w:spacing w:line="400" w:lineRule="exact"/>
              <w:jc w:val="left"/>
              <w:rPr>
                <w:rFonts w:ascii="宋体" w:hAnsi="宋体" w:eastAsia="宋体" w:cs="宋体"/>
                <w:sz w:val="24"/>
              </w:rPr>
            </w:pPr>
            <w:r>
              <w:rPr>
                <w:rFonts w:hint="eastAsia" w:ascii="宋体" w:hAnsi="宋体" w:eastAsia="宋体" w:cs="宋体"/>
                <w:sz w:val="24"/>
              </w:rPr>
              <w:t>最低评标价法</w:t>
            </w:r>
          </w:p>
        </w:tc>
      </w:tr>
      <w:tr w14:paraId="6348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C86D322">
            <w:pPr>
              <w:spacing w:line="400" w:lineRule="exact"/>
              <w:jc w:val="center"/>
              <w:rPr>
                <w:rFonts w:ascii="宋体" w:hAnsi="宋体" w:eastAsia="宋体" w:cs="宋体"/>
                <w:sz w:val="24"/>
              </w:rPr>
            </w:pPr>
            <w:r>
              <w:rPr>
                <w:rFonts w:hint="eastAsia" w:ascii="宋体" w:hAnsi="宋体" w:eastAsia="宋体" w:cs="宋体"/>
                <w:sz w:val="24"/>
              </w:rPr>
              <w:t>15.1</w:t>
            </w:r>
          </w:p>
        </w:tc>
        <w:tc>
          <w:tcPr>
            <w:tcW w:w="1680" w:type="dxa"/>
          </w:tcPr>
          <w:p w14:paraId="2B5E8569">
            <w:pPr>
              <w:spacing w:line="400" w:lineRule="exact"/>
              <w:jc w:val="center"/>
              <w:rPr>
                <w:rFonts w:ascii="宋体" w:hAnsi="宋体" w:eastAsia="宋体" w:cs="宋体"/>
                <w:sz w:val="24"/>
              </w:rPr>
            </w:pPr>
            <w:r>
              <w:rPr>
                <w:rFonts w:hint="eastAsia" w:ascii="宋体" w:hAnsi="宋体" w:eastAsia="宋体" w:cs="宋体"/>
                <w:sz w:val="24"/>
              </w:rPr>
              <w:t>确定中标候选人或中标单位</w:t>
            </w:r>
          </w:p>
        </w:tc>
        <w:tc>
          <w:tcPr>
            <w:tcW w:w="6000" w:type="dxa"/>
          </w:tcPr>
          <w:p w14:paraId="6430E09D">
            <w:pPr>
              <w:spacing w:line="400" w:lineRule="exact"/>
              <w:jc w:val="left"/>
              <w:rPr>
                <w:rFonts w:ascii="宋体" w:hAnsi="宋体" w:eastAsia="宋体" w:cs="宋体"/>
                <w:sz w:val="24"/>
              </w:rPr>
            </w:pPr>
            <w:r>
              <w:rPr>
                <w:rFonts w:hint="eastAsia" w:ascii="宋体" w:hAnsi="宋体" w:eastAsia="宋体" w:cs="宋体"/>
                <w:sz w:val="24"/>
              </w:rPr>
              <w:t>评审委员会推荐中标候选人的数量：【无】家</w:t>
            </w:r>
          </w:p>
          <w:p w14:paraId="4225CE36">
            <w:pPr>
              <w:spacing w:line="400" w:lineRule="exact"/>
              <w:jc w:val="left"/>
              <w:rPr>
                <w:rFonts w:ascii="宋体" w:hAnsi="宋体" w:eastAsia="宋体" w:cs="宋体"/>
                <w:sz w:val="24"/>
              </w:rPr>
            </w:pPr>
            <w:r>
              <w:rPr>
                <w:rFonts w:hint="eastAsia" w:ascii="宋体" w:hAnsi="宋体" w:eastAsia="宋体" w:cs="宋体"/>
                <w:sz w:val="24"/>
              </w:rPr>
              <w:t>确定中标单位：1家</w:t>
            </w:r>
          </w:p>
          <w:p w14:paraId="3F64CC07">
            <w:pPr>
              <w:spacing w:line="400" w:lineRule="exact"/>
              <w:jc w:val="left"/>
              <w:rPr>
                <w:rFonts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招标单位委托评审委员会确定</w:t>
            </w:r>
          </w:p>
          <w:p w14:paraId="18F3FD4A">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招标单位报集团党委会确定</w:t>
            </w:r>
          </w:p>
        </w:tc>
      </w:tr>
      <w:tr w14:paraId="24D4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7996A540">
            <w:pPr>
              <w:spacing w:line="400" w:lineRule="exact"/>
              <w:jc w:val="center"/>
              <w:rPr>
                <w:rFonts w:ascii="宋体" w:hAnsi="宋体" w:eastAsia="宋体" w:cs="宋体"/>
                <w:sz w:val="24"/>
              </w:rPr>
            </w:pPr>
            <w:r>
              <w:rPr>
                <w:rFonts w:hint="eastAsia" w:ascii="宋体" w:hAnsi="宋体" w:eastAsia="宋体" w:cs="宋体"/>
                <w:sz w:val="24"/>
              </w:rPr>
              <w:t>20.1</w:t>
            </w:r>
          </w:p>
        </w:tc>
        <w:tc>
          <w:tcPr>
            <w:tcW w:w="1680" w:type="dxa"/>
          </w:tcPr>
          <w:p w14:paraId="234E89BA">
            <w:pPr>
              <w:spacing w:line="400" w:lineRule="exact"/>
              <w:jc w:val="left"/>
              <w:rPr>
                <w:rFonts w:ascii="宋体" w:hAnsi="宋体" w:eastAsia="宋体" w:cs="宋体"/>
                <w:sz w:val="24"/>
              </w:rPr>
            </w:pPr>
            <w:r>
              <w:rPr>
                <w:rFonts w:hint="eastAsia" w:ascii="宋体" w:hAnsi="宋体" w:eastAsia="宋体" w:cs="宋体"/>
                <w:sz w:val="24"/>
              </w:rPr>
              <w:t>履约保证金</w:t>
            </w:r>
          </w:p>
        </w:tc>
        <w:tc>
          <w:tcPr>
            <w:tcW w:w="6000" w:type="dxa"/>
          </w:tcPr>
          <w:p w14:paraId="1706799E">
            <w:pPr>
              <w:spacing w:line="400" w:lineRule="exact"/>
              <w:jc w:val="left"/>
              <w:rPr>
                <w:rFonts w:ascii="宋体" w:hAnsi="宋体" w:eastAsia="宋体" w:cs="宋体"/>
                <w:sz w:val="24"/>
              </w:rPr>
            </w:pPr>
            <w:r>
              <w:rPr>
                <w:rFonts w:hint="eastAsia" w:ascii="宋体" w:hAnsi="宋体" w:eastAsia="宋体" w:cs="宋体"/>
                <w:sz w:val="24"/>
              </w:rPr>
              <w:t>是否要求中标人提交履约保证金：</w:t>
            </w:r>
          </w:p>
          <w:p w14:paraId="6E745C17">
            <w:pPr>
              <w:spacing w:line="400" w:lineRule="exact"/>
              <w:jc w:val="left"/>
              <w:rPr>
                <w:rFonts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 xml:space="preserve">不要求 </w:t>
            </w:r>
            <w:r>
              <w:rPr>
                <w:rFonts w:hint="eastAsia" w:ascii="宋体" w:hAnsi="宋体" w:eastAsia="宋体" w:cs="宋体"/>
                <w:sz w:val="24"/>
              </w:rPr>
              <w:sym w:font="Wingdings 2" w:char="0052"/>
            </w:r>
            <w:r>
              <w:rPr>
                <w:rFonts w:hint="eastAsia" w:ascii="宋体" w:hAnsi="宋体" w:eastAsia="宋体" w:cs="宋体"/>
                <w:sz w:val="24"/>
              </w:rPr>
              <w:t>要求</w:t>
            </w:r>
          </w:p>
          <w:p w14:paraId="00FDD951">
            <w:pPr>
              <w:spacing w:line="400" w:lineRule="exact"/>
              <w:jc w:val="left"/>
              <w:rPr>
                <w:rFonts w:ascii="宋体" w:hAnsi="宋体" w:eastAsia="宋体" w:cs="宋体"/>
                <w:sz w:val="24"/>
              </w:rPr>
            </w:pPr>
            <w:r>
              <w:rPr>
                <w:rFonts w:hint="eastAsia" w:ascii="宋体" w:hAnsi="宋体" w:eastAsia="宋体" w:cs="宋体"/>
                <w:sz w:val="24"/>
              </w:rPr>
              <w:t>（1）履约保证金的金额：人民币</w:t>
            </w:r>
            <w:r>
              <w:rPr>
                <w:rFonts w:hint="eastAsia" w:ascii="宋体" w:hAnsi="宋体" w:eastAsia="宋体" w:cs="宋体"/>
                <w:sz w:val="24"/>
                <w:lang w:val="en-US" w:eastAsia="zh-CN"/>
              </w:rPr>
              <w:t>肆仟</w:t>
            </w:r>
            <w:r>
              <w:rPr>
                <w:rFonts w:hint="eastAsia" w:ascii="宋体" w:hAnsi="宋体" w:eastAsia="宋体" w:cs="宋体"/>
                <w:sz w:val="24"/>
              </w:rPr>
              <w:t>元整（￥</w:t>
            </w:r>
            <w:r>
              <w:rPr>
                <w:rFonts w:hint="eastAsia" w:ascii="宋体" w:hAnsi="宋体" w:eastAsia="宋体" w:cs="宋体"/>
                <w:sz w:val="24"/>
                <w:lang w:val="en-US" w:eastAsia="zh-CN"/>
              </w:rPr>
              <w:t>4000</w:t>
            </w:r>
            <w:r>
              <w:rPr>
                <w:rFonts w:hint="eastAsia" w:ascii="宋体" w:hAnsi="宋体" w:eastAsia="宋体" w:cs="宋体"/>
                <w:sz w:val="24"/>
              </w:rPr>
              <w:t>.00元）</w:t>
            </w:r>
          </w:p>
          <w:p w14:paraId="2586AEC0">
            <w:pPr>
              <w:spacing w:line="400" w:lineRule="exact"/>
              <w:jc w:val="left"/>
              <w:rPr>
                <w:rFonts w:ascii="宋体" w:hAnsi="宋体" w:eastAsia="宋体" w:cs="宋体"/>
                <w:sz w:val="24"/>
              </w:rPr>
            </w:pPr>
            <w:r>
              <w:rPr>
                <w:rFonts w:hint="eastAsia" w:ascii="宋体" w:hAnsi="宋体" w:eastAsia="宋体" w:cs="宋体"/>
                <w:sz w:val="24"/>
              </w:rPr>
              <w:t>（2）履约保证金的形式：可以为银行转账、银行电汇、银行保函、担保机构担保、保证保险。</w:t>
            </w:r>
          </w:p>
          <w:p w14:paraId="3AEAC9AD">
            <w:pPr>
              <w:spacing w:line="400" w:lineRule="exact"/>
              <w:jc w:val="left"/>
              <w:rPr>
                <w:rFonts w:ascii="宋体" w:hAnsi="宋体" w:eastAsia="宋体" w:cs="宋体"/>
                <w:sz w:val="24"/>
              </w:rPr>
            </w:pPr>
            <w:r>
              <w:rPr>
                <w:rFonts w:hint="eastAsia" w:ascii="宋体" w:hAnsi="宋体" w:eastAsia="宋体" w:cs="宋体"/>
                <w:sz w:val="24"/>
              </w:rPr>
              <w:t>（3）提交时限：成交人在合同签订前应按竞价文件要求提交履约担保。</w:t>
            </w:r>
          </w:p>
          <w:p w14:paraId="5C47D397">
            <w:pPr>
              <w:spacing w:line="400" w:lineRule="exact"/>
              <w:jc w:val="left"/>
              <w:rPr>
                <w:rFonts w:ascii="宋体" w:hAnsi="宋体" w:eastAsia="宋体" w:cs="宋体"/>
                <w:sz w:val="24"/>
              </w:rPr>
            </w:pPr>
            <w:r>
              <w:rPr>
                <w:rFonts w:hint="eastAsia" w:ascii="宋体" w:hAnsi="宋体" w:eastAsia="宋体" w:cs="宋体"/>
                <w:sz w:val="24"/>
              </w:rPr>
              <w:t>（4）收取单位：桐城市天正控股集团有限公司</w:t>
            </w:r>
          </w:p>
          <w:p w14:paraId="4A8D3301">
            <w:pPr>
              <w:spacing w:line="400" w:lineRule="exact"/>
              <w:jc w:val="left"/>
              <w:rPr>
                <w:rFonts w:ascii="宋体" w:hAnsi="宋体" w:eastAsia="宋体" w:cs="宋体"/>
                <w:sz w:val="24"/>
              </w:rPr>
            </w:pPr>
            <w:r>
              <w:rPr>
                <w:rFonts w:hint="eastAsia" w:ascii="宋体" w:hAnsi="宋体" w:eastAsia="宋体" w:cs="宋体"/>
                <w:sz w:val="24"/>
              </w:rPr>
              <w:t>（5）单位账户：20000211916010300000059</w:t>
            </w:r>
          </w:p>
          <w:p w14:paraId="25EA7D77">
            <w:pPr>
              <w:spacing w:line="400" w:lineRule="exact"/>
              <w:jc w:val="left"/>
              <w:rPr>
                <w:rFonts w:ascii="宋体" w:hAnsi="宋体" w:eastAsia="宋体" w:cs="宋体"/>
                <w:sz w:val="24"/>
              </w:rPr>
            </w:pPr>
            <w:r>
              <w:rPr>
                <w:rFonts w:hint="eastAsia" w:ascii="宋体" w:hAnsi="宋体" w:eastAsia="宋体" w:cs="宋体"/>
                <w:sz w:val="24"/>
              </w:rPr>
              <w:t>开户银行：安徽桐城农村商业银行股份有限公司文都支行</w:t>
            </w:r>
          </w:p>
          <w:p w14:paraId="2FDBF860">
            <w:pPr>
              <w:spacing w:line="400" w:lineRule="exact"/>
              <w:jc w:val="left"/>
              <w:rPr>
                <w:rFonts w:ascii="宋体" w:hAnsi="宋体" w:eastAsia="宋体" w:cs="宋体"/>
                <w:sz w:val="24"/>
              </w:rPr>
            </w:pPr>
            <w:r>
              <w:rPr>
                <w:rFonts w:hint="eastAsia" w:ascii="宋体" w:hAnsi="宋体" w:eastAsia="宋体" w:cs="宋体"/>
                <w:sz w:val="24"/>
              </w:rPr>
              <w:t>（6）退还时间:验收合格后15日历日。</w:t>
            </w:r>
          </w:p>
        </w:tc>
      </w:tr>
      <w:tr w14:paraId="026F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07DC543">
            <w:pPr>
              <w:spacing w:line="400" w:lineRule="exact"/>
              <w:jc w:val="center"/>
              <w:rPr>
                <w:rFonts w:ascii="宋体" w:hAnsi="宋体" w:eastAsia="宋体" w:cs="宋体"/>
                <w:sz w:val="24"/>
              </w:rPr>
            </w:pPr>
            <w:r>
              <w:rPr>
                <w:rFonts w:hint="eastAsia" w:ascii="宋体" w:hAnsi="宋体" w:eastAsia="宋体" w:cs="宋体"/>
                <w:sz w:val="24"/>
              </w:rPr>
              <w:t>22.3</w:t>
            </w:r>
          </w:p>
        </w:tc>
        <w:tc>
          <w:tcPr>
            <w:tcW w:w="1680" w:type="dxa"/>
          </w:tcPr>
          <w:p w14:paraId="74053E2E">
            <w:pPr>
              <w:spacing w:line="400" w:lineRule="exact"/>
              <w:jc w:val="center"/>
              <w:rPr>
                <w:rFonts w:ascii="宋体" w:hAnsi="宋体" w:eastAsia="宋体" w:cs="宋体"/>
                <w:sz w:val="24"/>
              </w:rPr>
            </w:pPr>
            <w:r>
              <w:rPr>
                <w:rFonts w:hint="eastAsia" w:ascii="宋体" w:hAnsi="宋体" w:eastAsia="宋体" w:cs="宋体"/>
                <w:sz w:val="24"/>
              </w:rPr>
              <w:t>异议递交方式、接收部门、联系电话和通讯地址</w:t>
            </w:r>
          </w:p>
        </w:tc>
        <w:tc>
          <w:tcPr>
            <w:tcW w:w="6000" w:type="dxa"/>
          </w:tcPr>
          <w:p w14:paraId="082F5650">
            <w:pPr>
              <w:spacing w:line="400" w:lineRule="exact"/>
              <w:jc w:val="left"/>
              <w:rPr>
                <w:rFonts w:ascii="宋体" w:hAnsi="宋体" w:eastAsia="宋体" w:cs="宋体"/>
                <w:sz w:val="24"/>
              </w:rPr>
            </w:pPr>
            <w:r>
              <w:rPr>
                <w:rFonts w:hint="eastAsia" w:ascii="宋体" w:hAnsi="宋体" w:eastAsia="宋体" w:cs="宋体"/>
                <w:sz w:val="24"/>
              </w:rPr>
              <w:t>递交方式：书面形式</w:t>
            </w:r>
          </w:p>
          <w:p w14:paraId="1B0EF3C9">
            <w:pPr>
              <w:spacing w:line="400" w:lineRule="exact"/>
              <w:jc w:val="left"/>
              <w:rPr>
                <w:rFonts w:ascii="宋体" w:hAnsi="宋体" w:eastAsia="宋体" w:cs="宋体"/>
                <w:sz w:val="24"/>
              </w:rPr>
            </w:pPr>
            <w:r>
              <w:rPr>
                <w:rFonts w:hint="eastAsia" w:ascii="宋体" w:hAnsi="宋体" w:eastAsia="宋体" w:cs="宋体"/>
                <w:sz w:val="24"/>
              </w:rPr>
              <w:t>接收部门：集团招标办公室</w:t>
            </w:r>
          </w:p>
          <w:p w14:paraId="27AB2CC1">
            <w:pPr>
              <w:spacing w:line="400" w:lineRule="exact"/>
              <w:jc w:val="left"/>
              <w:rPr>
                <w:rFonts w:ascii="宋体" w:hAnsi="宋体" w:eastAsia="宋体" w:cs="宋体"/>
                <w:sz w:val="24"/>
              </w:rPr>
            </w:pPr>
            <w:r>
              <w:rPr>
                <w:rFonts w:hint="eastAsia" w:ascii="宋体" w:hAnsi="宋体" w:eastAsia="宋体" w:cs="宋体"/>
                <w:sz w:val="24"/>
              </w:rPr>
              <w:t>联系电话：13865108771</w:t>
            </w:r>
          </w:p>
          <w:p w14:paraId="6CE0AD92">
            <w:pPr>
              <w:spacing w:line="400" w:lineRule="exact"/>
              <w:jc w:val="left"/>
              <w:rPr>
                <w:rFonts w:ascii="宋体" w:hAnsi="宋体" w:eastAsia="宋体" w:cs="宋体"/>
                <w:sz w:val="24"/>
              </w:rPr>
            </w:pPr>
            <w:r>
              <w:rPr>
                <w:rFonts w:hint="eastAsia" w:ascii="宋体" w:hAnsi="宋体" w:eastAsia="宋体" w:cs="宋体"/>
                <w:sz w:val="24"/>
              </w:rPr>
              <w:t>通讯地址:：公司大楼五楼</w:t>
            </w:r>
          </w:p>
        </w:tc>
      </w:tr>
      <w:tr w14:paraId="0B36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FB97758">
            <w:pPr>
              <w:spacing w:line="400" w:lineRule="exact"/>
              <w:jc w:val="center"/>
              <w:rPr>
                <w:rFonts w:ascii="宋体" w:hAnsi="宋体" w:eastAsia="宋体" w:cs="宋体"/>
                <w:sz w:val="24"/>
              </w:rPr>
            </w:pPr>
            <w:r>
              <w:rPr>
                <w:rFonts w:hint="eastAsia" w:ascii="宋体" w:hAnsi="宋体" w:eastAsia="宋体" w:cs="宋体"/>
                <w:sz w:val="24"/>
              </w:rPr>
              <w:t>22.3</w:t>
            </w:r>
          </w:p>
        </w:tc>
        <w:tc>
          <w:tcPr>
            <w:tcW w:w="1680" w:type="dxa"/>
          </w:tcPr>
          <w:p w14:paraId="59242DF5">
            <w:pPr>
              <w:spacing w:line="400" w:lineRule="exact"/>
              <w:jc w:val="center"/>
              <w:rPr>
                <w:rFonts w:ascii="宋体" w:hAnsi="宋体" w:eastAsia="宋体" w:cs="宋体"/>
                <w:sz w:val="24"/>
              </w:rPr>
            </w:pPr>
            <w:r>
              <w:rPr>
                <w:rFonts w:hint="eastAsia" w:ascii="宋体" w:hAnsi="宋体" w:eastAsia="宋体" w:cs="宋体"/>
                <w:sz w:val="24"/>
              </w:rPr>
              <w:t>投诉递交方式、接收部门、联系电话和通讯地址</w:t>
            </w:r>
          </w:p>
        </w:tc>
        <w:tc>
          <w:tcPr>
            <w:tcW w:w="6000" w:type="dxa"/>
          </w:tcPr>
          <w:p w14:paraId="5C03E951">
            <w:pPr>
              <w:spacing w:line="400" w:lineRule="exact"/>
              <w:jc w:val="left"/>
              <w:rPr>
                <w:rFonts w:ascii="宋体" w:hAnsi="宋体" w:eastAsia="宋体" w:cs="宋体"/>
                <w:sz w:val="24"/>
              </w:rPr>
            </w:pPr>
            <w:r>
              <w:rPr>
                <w:rFonts w:hint="eastAsia" w:ascii="宋体" w:hAnsi="宋体" w:eastAsia="宋体" w:cs="宋体"/>
                <w:sz w:val="24"/>
              </w:rPr>
              <w:t>递交方式：书面形式</w:t>
            </w:r>
          </w:p>
          <w:p w14:paraId="1D1AB60C">
            <w:pPr>
              <w:spacing w:line="400" w:lineRule="exact"/>
              <w:jc w:val="left"/>
              <w:rPr>
                <w:rFonts w:ascii="宋体" w:hAnsi="宋体" w:eastAsia="宋体" w:cs="宋体"/>
                <w:sz w:val="24"/>
              </w:rPr>
            </w:pPr>
            <w:r>
              <w:rPr>
                <w:rFonts w:hint="eastAsia" w:ascii="宋体" w:hAnsi="宋体" w:eastAsia="宋体" w:cs="宋体"/>
                <w:sz w:val="24"/>
              </w:rPr>
              <w:t>接收部门：合规审计部</w:t>
            </w:r>
          </w:p>
          <w:p w14:paraId="24C6BA3C">
            <w:pPr>
              <w:spacing w:line="400" w:lineRule="exact"/>
              <w:jc w:val="left"/>
              <w:rPr>
                <w:rFonts w:ascii="宋体" w:hAnsi="宋体" w:eastAsia="宋体" w:cs="宋体"/>
                <w:sz w:val="24"/>
              </w:rPr>
            </w:pPr>
            <w:r>
              <w:rPr>
                <w:rFonts w:hint="eastAsia" w:ascii="宋体" w:hAnsi="宋体" w:eastAsia="宋体" w:cs="宋体"/>
                <w:sz w:val="24"/>
              </w:rPr>
              <w:t>联系电话：13956533076</w:t>
            </w:r>
          </w:p>
          <w:p w14:paraId="76E35B66">
            <w:pPr>
              <w:spacing w:line="400" w:lineRule="exact"/>
              <w:jc w:val="left"/>
              <w:rPr>
                <w:rFonts w:ascii="宋体" w:hAnsi="宋体" w:eastAsia="宋体" w:cs="宋体"/>
                <w:sz w:val="24"/>
              </w:rPr>
            </w:pPr>
            <w:r>
              <w:rPr>
                <w:rFonts w:hint="eastAsia" w:ascii="宋体" w:hAnsi="宋体" w:eastAsia="宋体" w:cs="宋体"/>
                <w:sz w:val="24"/>
              </w:rPr>
              <w:t>通讯地址：公司大楼八楼</w:t>
            </w:r>
          </w:p>
        </w:tc>
      </w:tr>
      <w:tr w14:paraId="635C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ABA3DA1">
            <w:pPr>
              <w:spacing w:line="400" w:lineRule="exact"/>
              <w:jc w:val="center"/>
              <w:rPr>
                <w:rFonts w:ascii="宋体" w:hAnsi="宋体" w:eastAsia="宋体" w:cs="宋体"/>
                <w:sz w:val="24"/>
              </w:rPr>
            </w:pPr>
            <w:r>
              <w:rPr>
                <w:rFonts w:hint="eastAsia" w:ascii="宋体" w:hAnsi="宋体" w:eastAsia="宋体" w:cs="宋体"/>
                <w:sz w:val="24"/>
              </w:rPr>
              <w:t>23</w:t>
            </w:r>
          </w:p>
        </w:tc>
        <w:tc>
          <w:tcPr>
            <w:tcW w:w="1680" w:type="dxa"/>
          </w:tcPr>
          <w:p w14:paraId="15DB1D43">
            <w:pPr>
              <w:spacing w:line="400" w:lineRule="exact"/>
              <w:jc w:val="center"/>
              <w:rPr>
                <w:rFonts w:ascii="宋体" w:hAnsi="宋体" w:eastAsia="宋体" w:cs="宋体"/>
                <w:sz w:val="24"/>
              </w:rPr>
            </w:pPr>
            <w:r>
              <w:rPr>
                <w:rFonts w:hint="eastAsia" w:ascii="宋体" w:hAnsi="宋体" w:eastAsia="宋体" w:cs="宋体"/>
                <w:sz w:val="24"/>
              </w:rPr>
              <w:t>其他内容</w:t>
            </w:r>
          </w:p>
        </w:tc>
        <w:tc>
          <w:tcPr>
            <w:tcW w:w="6000" w:type="dxa"/>
          </w:tcPr>
          <w:p w14:paraId="11FE49AA">
            <w:pPr>
              <w:spacing w:line="400" w:lineRule="exact"/>
              <w:jc w:val="left"/>
              <w:rPr>
                <w:rFonts w:ascii="宋体" w:hAnsi="宋体" w:eastAsia="宋体" w:cs="宋体"/>
                <w:sz w:val="24"/>
              </w:rPr>
            </w:pPr>
          </w:p>
        </w:tc>
      </w:tr>
      <w:tr w14:paraId="3406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7A252BD0">
            <w:pPr>
              <w:spacing w:line="400" w:lineRule="exact"/>
              <w:jc w:val="center"/>
              <w:rPr>
                <w:rFonts w:ascii="宋体" w:hAnsi="宋体" w:eastAsia="宋体" w:cs="宋体"/>
                <w:sz w:val="24"/>
              </w:rPr>
            </w:pPr>
            <w:r>
              <w:rPr>
                <w:rFonts w:hint="eastAsia" w:ascii="宋体" w:hAnsi="宋体" w:eastAsia="宋体" w:cs="宋体"/>
                <w:sz w:val="24"/>
              </w:rPr>
              <w:t>23.1</w:t>
            </w:r>
          </w:p>
        </w:tc>
        <w:tc>
          <w:tcPr>
            <w:tcW w:w="1680" w:type="dxa"/>
          </w:tcPr>
          <w:p w14:paraId="7F0ECD62">
            <w:pPr>
              <w:spacing w:line="400" w:lineRule="exact"/>
              <w:jc w:val="center"/>
              <w:rPr>
                <w:rFonts w:ascii="宋体" w:hAnsi="宋体" w:eastAsia="宋体" w:cs="宋体"/>
                <w:sz w:val="24"/>
              </w:rPr>
            </w:pPr>
            <w:r>
              <w:rPr>
                <w:rFonts w:hint="eastAsia" w:ascii="宋体" w:hAnsi="宋体" w:eastAsia="宋体" w:cs="宋体"/>
                <w:sz w:val="24"/>
              </w:rPr>
              <w:t>质量标准要求</w:t>
            </w:r>
          </w:p>
        </w:tc>
        <w:tc>
          <w:tcPr>
            <w:tcW w:w="6000" w:type="dxa"/>
          </w:tcPr>
          <w:p w14:paraId="75EA2E7F">
            <w:pPr>
              <w:spacing w:line="400" w:lineRule="exact"/>
              <w:jc w:val="left"/>
              <w:rPr>
                <w:rFonts w:ascii="宋体" w:hAnsi="宋体" w:eastAsia="宋体" w:cs="宋体"/>
                <w:sz w:val="24"/>
              </w:rPr>
            </w:pPr>
            <w:r>
              <w:rPr>
                <w:rFonts w:hint="eastAsia" w:ascii="宋体" w:hAnsi="宋体" w:eastAsia="宋体" w:cs="宋体"/>
                <w:sz w:val="24"/>
              </w:rPr>
              <w:t>质量标准：合格</w:t>
            </w:r>
          </w:p>
        </w:tc>
      </w:tr>
      <w:tr w14:paraId="0F6D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7F6AFC40">
            <w:pPr>
              <w:spacing w:line="400" w:lineRule="exact"/>
              <w:jc w:val="center"/>
              <w:rPr>
                <w:rFonts w:ascii="宋体" w:hAnsi="宋体" w:eastAsia="宋体" w:cs="宋体"/>
                <w:sz w:val="24"/>
              </w:rPr>
            </w:pPr>
            <w:r>
              <w:rPr>
                <w:rFonts w:hint="eastAsia" w:ascii="宋体" w:hAnsi="宋体" w:eastAsia="宋体" w:cs="宋体"/>
                <w:sz w:val="24"/>
              </w:rPr>
              <w:t>23.2</w:t>
            </w:r>
          </w:p>
        </w:tc>
        <w:tc>
          <w:tcPr>
            <w:tcW w:w="1680" w:type="dxa"/>
          </w:tcPr>
          <w:p w14:paraId="465C10CC">
            <w:pPr>
              <w:spacing w:line="400" w:lineRule="exact"/>
              <w:jc w:val="center"/>
              <w:rPr>
                <w:rFonts w:ascii="宋体" w:hAnsi="宋体" w:eastAsia="宋体" w:cs="宋体"/>
                <w:sz w:val="24"/>
              </w:rPr>
            </w:pPr>
            <w:r>
              <w:rPr>
                <w:rFonts w:hint="eastAsia" w:ascii="宋体" w:hAnsi="宋体" w:eastAsia="宋体" w:cs="宋体"/>
                <w:sz w:val="24"/>
              </w:rPr>
              <w:t>现场条件</w:t>
            </w:r>
          </w:p>
        </w:tc>
        <w:tc>
          <w:tcPr>
            <w:tcW w:w="6000" w:type="dxa"/>
          </w:tcPr>
          <w:p w14:paraId="54FD2B2A">
            <w:pPr>
              <w:spacing w:line="400" w:lineRule="exact"/>
              <w:jc w:val="left"/>
              <w:rPr>
                <w:rFonts w:ascii="宋体" w:hAnsi="宋体" w:eastAsia="宋体" w:cs="宋体"/>
                <w:sz w:val="24"/>
              </w:rPr>
            </w:pPr>
            <w:r>
              <w:rPr>
                <w:rFonts w:hint="eastAsia" w:ascii="宋体" w:hAnsi="宋体" w:eastAsia="宋体" w:cs="宋体"/>
                <w:sz w:val="24"/>
              </w:rPr>
              <w:t>具备运输条件</w:t>
            </w:r>
          </w:p>
        </w:tc>
      </w:tr>
      <w:tr w14:paraId="77B0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19B5E2A">
            <w:pPr>
              <w:spacing w:line="400" w:lineRule="exact"/>
              <w:jc w:val="center"/>
              <w:rPr>
                <w:rFonts w:ascii="宋体" w:hAnsi="宋体" w:eastAsia="宋体" w:cs="宋体"/>
                <w:sz w:val="24"/>
              </w:rPr>
            </w:pPr>
            <w:r>
              <w:rPr>
                <w:rFonts w:hint="eastAsia" w:ascii="宋体" w:hAnsi="宋体" w:eastAsia="宋体" w:cs="宋体"/>
                <w:sz w:val="24"/>
              </w:rPr>
              <w:t>23.3</w:t>
            </w:r>
          </w:p>
        </w:tc>
        <w:tc>
          <w:tcPr>
            <w:tcW w:w="1680" w:type="dxa"/>
          </w:tcPr>
          <w:p w14:paraId="407811ED">
            <w:pPr>
              <w:spacing w:line="400" w:lineRule="exact"/>
              <w:jc w:val="center"/>
              <w:rPr>
                <w:rFonts w:ascii="宋体" w:hAnsi="宋体" w:eastAsia="宋体" w:cs="宋体"/>
                <w:sz w:val="24"/>
              </w:rPr>
            </w:pPr>
            <w:r>
              <w:rPr>
                <w:rFonts w:hint="eastAsia" w:ascii="宋体" w:hAnsi="宋体" w:eastAsia="宋体" w:cs="宋体"/>
                <w:sz w:val="24"/>
              </w:rPr>
              <w:t>招标单位提供的资料</w:t>
            </w:r>
          </w:p>
        </w:tc>
        <w:tc>
          <w:tcPr>
            <w:tcW w:w="6000" w:type="dxa"/>
          </w:tcPr>
          <w:p w14:paraId="5954926E">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竞价文件</w:t>
            </w:r>
          </w:p>
          <w:p w14:paraId="1C826965">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工程量清单</w:t>
            </w:r>
          </w:p>
          <w:p w14:paraId="5211FC97">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最高投标限价(控制价)</w:t>
            </w:r>
          </w:p>
          <w:p w14:paraId="17140FD7">
            <w:pPr>
              <w:spacing w:line="400" w:lineRule="exact"/>
              <w:jc w:val="left"/>
              <w:rPr>
                <w:rFonts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电子版图纸</w:t>
            </w:r>
          </w:p>
        </w:tc>
      </w:tr>
    </w:tbl>
    <w:p w14:paraId="43DBAF4B">
      <w:pPr>
        <w:spacing w:line="400" w:lineRule="exact"/>
        <w:rPr>
          <w:rFonts w:ascii="宋体" w:hAnsi="宋体" w:eastAsia="宋体" w:cs="宋体"/>
          <w:sz w:val="24"/>
        </w:rPr>
      </w:pPr>
      <w:r>
        <w:rPr>
          <w:rFonts w:hint="eastAsia" w:ascii="宋体" w:hAnsi="宋体" w:eastAsia="宋体" w:cs="宋体"/>
          <w:sz w:val="24"/>
        </w:rPr>
        <w:t>注：如投标单位须知前附表与本部分对同一内容的规定不一致，以投标单位须知前附表的规定为准。</w:t>
      </w:r>
    </w:p>
    <w:p w14:paraId="5DE0A5E3">
      <w:pPr>
        <w:rPr>
          <w:rFonts w:ascii="宋体" w:hAnsi="宋体" w:eastAsia="宋体" w:cs="宋体"/>
          <w:sz w:val="30"/>
          <w:szCs w:val="30"/>
        </w:rPr>
      </w:pPr>
    </w:p>
    <w:p w14:paraId="0E48E6E9">
      <w:pPr>
        <w:widowControl/>
        <w:kinsoku w:val="0"/>
        <w:autoSpaceDE w:val="0"/>
        <w:autoSpaceDN w:val="0"/>
        <w:adjustRightInd w:val="0"/>
        <w:snapToGrid w:val="0"/>
        <w:spacing w:before="12" w:line="200" w:lineRule="auto"/>
        <w:ind w:firstLine="2530" w:firstLineChars="700"/>
        <w:jc w:val="left"/>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二、投标单位须知正文</w:t>
      </w:r>
    </w:p>
    <w:p w14:paraId="1DCF2C46">
      <w:pPr>
        <w:ind w:firstLine="600" w:firstLineChars="200"/>
        <w:rPr>
          <w:rFonts w:ascii="宋体" w:hAnsi="宋体" w:eastAsia="宋体" w:cs="宋体"/>
          <w:sz w:val="30"/>
          <w:szCs w:val="30"/>
        </w:rPr>
      </w:pPr>
      <w:r>
        <w:rPr>
          <w:rFonts w:hint="eastAsia" w:ascii="宋体" w:hAnsi="宋体" w:eastAsia="宋体" w:cs="宋体"/>
          <w:sz w:val="30"/>
          <w:szCs w:val="30"/>
        </w:rPr>
        <w:t>正文（略），详细内容见《安庆市乡镇限额以下工程建设项目竞价文件示范文本(2023年版)》</w:t>
      </w:r>
    </w:p>
    <w:p w14:paraId="2FE232AD">
      <w:pPr>
        <w:ind w:firstLine="600" w:firstLineChars="200"/>
        <w:rPr>
          <w:rFonts w:ascii="宋体" w:hAnsi="宋体" w:eastAsia="宋体" w:cs="宋体"/>
          <w:sz w:val="30"/>
          <w:szCs w:val="30"/>
        </w:rPr>
      </w:pPr>
    </w:p>
    <w:p w14:paraId="13BEE7FF">
      <w:pPr>
        <w:widowControl/>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第三章  招标单位需求</w:t>
      </w:r>
    </w:p>
    <w:p w14:paraId="1DD6F09D">
      <w:pPr>
        <w:spacing w:line="500" w:lineRule="exact"/>
        <w:rPr>
          <w:rFonts w:ascii="宋体" w:hAnsi="宋体" w:eastAsia="宋体" w:cs="宋体"/>
          <w:b/>
          <w:bCs/>
          <w:sz w:val="28"/>
          <w:szCs w:val="28"/>
        </w:rPr>
      </w:pPr>
      <w:r>
        <w:rPr>
          <w:rFonts w:hint="eastAsia" w:ascii="宋体" w:hAnsi="宋体" w:eastAsia="宋体" w:cs="宋体"/>
          <w:b/>
          <w:bCs/>
          <w:sz w:val="28"/>
          <w:szCs w:val="28"/>
        </w:rPr>
        <w:t>1、材料要求：</w:t>
      </w:r>
    </w:p>
    <w:p w14:paraId="59D97BBE">
      <w:pPr>
        <w:spacing w:line="500" w:lineRule="exact"/>
        <w:ind w:firstLine="840" w:firstLineChars="300"/>
        <w:rPr>
          <w:rFonts w:ascii="宋体" w:hAnsi="宋体" w:eastAsia="宋体" w:cs="宋体"/>
          <w:sz w:val="28"/>
          <w:szCs w:val="28"/>
        </w:rPr>
      </w:pPr>
      <w:r>
        <w:rPr>
          <w:rFonts w:ascii="宋体" w:hAnsi="宋体" w:eastAsia="宋体" w:cs="宋体"/>
          <w:sz w:val="28"/>
          <w:szCs w:val="28"/>
        </w:rPr>
        <w:t>成交</w:t>
      </w:r>
      <w:r>
        <w:rPr>
          <w:rFonts w:hint="eastAsia" w:ascii="宋体" w:hAnsi="宋体" w:eastAsia="宋体" w:cs="宋体"/>
          <w:sz w:val="28"/>
          <w:szCs w:val="28"/>
        </w:rPr>
        <w:t>投标单位</w:t>
      </w:r>
      <w:r>
        <w:rPr>
          <w:rFonts w:ascii="宋体" w:hAnsi="宋体" w:eastAsia="宋体" w:cs="宋体"/>
          <w:sz w:val="28"/>
          <w:szCs w:val="28"/>
        </w:rPr>
        <w:t>自行采购的材料应满足设计和规范要求的质量等级，并须按有关技术规范要求对材料质量进行检验成交</w:t>
      </w:r>
      <w:r>
        <w:rPr>
          <w:rFonts w:hint="eastAsia" w:ascii="宋体" w:hAnsi="宋体" w:eastAsia="宋体" w:cs="宋体"/>
          <w:sz w:val="28"/>
          <w:szCs w:val="28"/>
        </w:rPr>
        <w:t>投标单位</w:t>
      </w:r>
      <w:r>
        <w:rPr>
          <w:rFonts w:ascii="宋体" w:hAnsi="宋体" w:eastAsia="宋体" w:cs="宋体"/>
          <w:sz w:val="28"/>
          <w:szCs w:val="28"/>
        </w:rPr>
        <w:t>选定的材料供应厂家和价格须经</w:t>
      </w:r>
      <w:r>
        <w:rPr>
          <w:rFonts w:hint="eastAsia" w:ascii="宋体" w:hAnsi="宋体" w:eastAsia="宋体" w:cs="宋体"/>
          <w:sz w:val="28"/>
          <w:szCs w:val="28"/>
        </w:rPr>
        <w:t>招标单位</w:t>
      </w:r>
      <w:r>
        <w:rPr>
          <w:rFonts w:ascii="宋体" w:hAnsi="宋体" w:eastAsia="宋体" w:cs="宋体"/>
          <w:sz w:val="28"/>
          <w:szCs w:val="28"/>
        </w:rPr>
        <w:t>和监理单位认可。如</w:t>
      </w:r>
      <w:r>
        <w:rPr>
          <w:rFonts w:hint="eastAsia" w:ascii="宋体" w:hAnsi="宋体" w:eastAsia="宋体" w:cs="宋体"/>
          <w:sz w:val="28"/>
          <w:szCs w:val="28"/>
        </w:rPr>
        <w:t>招标单位</w:t>
      </w:r>
      <w:r>
        <w:rPr>
          <w:rFonts w:ascii="宋体" w:hAnsi="宋体" w:eastAsia="宋体" w:cs="宋体"/>
          <w:sz w:val="28"/>
          <w:szCs w:val="28"/>
        </w:rPr>
        <w:t>和监理单位对某种或某些材料的质量有异议，有权提出停止使用的要求，成交</w:t>
      </w:r>
      <w:r>
        <w:rPr>
          <w:rFonts w:hint="eastAsia" w:ascii="宋体" w:hAnsi="宋体" w:eastAsia="宋体" w:cs="宋体"/>
          <w:sz w:val="28"/>
          <w:szCs w:val="28"/>
        </w:rPr>
        <w:t>投标单位</w:t>
      </w:r>
      <w:r>
        <w:rPr>
          <w:rFonts w:ascii="宋体" w:hAnsi="宋体" w:eastAsia="宋体" w:cs="宋体"/>
          <w:sz w:val="28"/>
          <w:szCs w:val="28"/>
        </w:rPr>
        <w:t>必须服从该要求。若该材料经权威检验部门鉴定确有质量问题，由此而发生的一切费用由成交</w:t>
      </w:r>
      <w:r>
        <w:rPr>
          <w:rFonts w:hint="eastAsia" w:ascii="宋体" w:hAnsi="宋体" w:eastAsia="宋体" w:cs="宋体"/>
          <w:sz w:val="28"/>
          <w:szCs w:val="28"/>
        </w:rPr>
        <w:t>投标单位</w:t>
      </w:r>
      <w:r>
        <w:rPr>
          <w:rFonts w:ascii="宋体" w:hAnsi="宋体" w:eastAsia="宋体" w:cs="宋体"/>
          <w:sz w:val="28"/>
          <w:szCs w:val="28"/>
        </w:rPr>
        <w:t>自负。因成交</w:t>
      </w:r>
      <w:r>
        <w:rPr>
          <w:rFonts w:hint="eastAsia" w:ascii="宋体" w:hAnsi="宋体" w:eastAsia="宋体" w:cs="宋体"/>
          <w:sz w:val="28"/>
          <w:szCs w:val="28"/>
        </w:rPr>
        <w:t>投标单位</w:t>
      </w:r>
      <w:r>
        <w:rPr>
          <w:rFonts w:ascii="宋体" w:hAnsi="宋体" w:eastAsia="宋体" w:cs="宋体"/>
          <w:sz w:val="28"/>
          <w:szCs w:val="28"/>
        </w:rPr>
        <w:t>自行采购的材料质量引起的工程质量问题由成交</w:t>
      </w:r>
      <w:r>
        <w:rPr>
          <w:rFonts w:hint="eastAsia" w:ascii="宋体" w:hAnsi="宋体" w:eastAsia="宋体" w:cs="宋体"/>
          <w:sz w:val="28"/>
          <w:szCs w:val="28"/>
        </w:rPr>
        <w:t>投标单位</w:t>
      </w:r>
      <w:r>
        <w:rPr>
          <w:rFonts w:ascii="宋体" w:hAnsi="宋体" w:eastAsia="宋体" w:cs="宋体"/>
          <w:sz w:val="28"/>
          <w:szCs w:val="28"/>
        </w:rPr>
        <w:t>承担所造成的一切损失。</w:t>
      </w:r>
    </w:p>
    <w:p w14:paraId="076D1785">
      <w:pPr>
        <w:spacing w:line="500" w:lineRule="exact"/>
        <w:rPr>
          <w:rFonts w:ascii="宋体" w:hAnsi="宋体" w:eastAsia="宋体" w:cs="宋体"/>
          <w:sz w:val="28"/>
          <w:szCs w:val="28"/>
        </w:rPr>
      </w:pPr>
      <w:r>
        <w:rPr>
          <w:rFonts w:hint="eastAsia" w:ascii="宋体" w:hAnsi="宋体" w:eastAsia="宋体" w:cs="宋体"/>
          <w:b/>
          <w:bCs/>
          <w:sz w:val="28"/>
          <w:szCs w:val="28"/>
        </w:rPr>
        <w:t>2、工程施工重点、难点：</w:t>
      </w:r>
      <w:r>
        <w:rPr>
          <w:rFonts w:hint="eastAsia" w:ascii="宋体" w:hAnsi="宋体" w:eastAsia="宋体" w:cs="宋体"/>
          <w:sz w:val="28"/>
          <w:szCs w:val="28"/>
        </w:rPr>
        <w:t>无。</w:t>
      </w:r>
    </w:p>
    <w:p w14:paraId="7F2C0794">
      <w:pPr>
        <w:spacing w:line="500" w:lineRule="exact"/>
        <w:rPr>
          <w:rFonts w:ascii="宋体" w:hAnsi="宋体" w:eastAsia="宋体" w:cs="宋体"/>
          <w:sz w:val="28"/>
          <w:szCs w:val="28"/>
        </w:rPr>
      </w:pPr>
      <w:r>
        <w:rPr>
          <w:rFonts w:hint="eastAsia" w:ascii="宋体" w:hAnsi="宋体" w:eastAsia="宋体" w:cs="宋体"/>
          <w:b/>
          <w:bCs/>
          <w:sz w:val="28"/>
          <w:szCs w:val="28"/>
        </w:rPr>
        <w:t>3、其他：</w:t>
      </w:r>
      <w:r>
        <w:rPr>
          <w:rFonts w:hint="eastAsia" w:ascii="宋体" w:hAnsi="宋体" w:eastAsia="宋体" w:cs="宋体"/>
          <w:sz w:val="28"/>
          <w:szCs w:val="28"/>
        </w:rPr>
        <w:t>本次招标采用两轮报价竞价方式进行，第二轮有效报价为低于第一轮最低报价，超过第一轮最低报价的均为无效报价。第二轮报价结束，报价最低为中标候选人。(注意：两轮报价单上必须盖上投标单位的公章,否侧作为无效标处理)。</w:t>
      </w:r>
    </w:p>
    <w:p w14:paraId="572BB6CB">
      <w:pPr>
        <w:spacing w:line="500" w:lineRule="exact"/>
        <w:rPr>
          <w:rFonts w:ascii="宋体" w:hAnsi="宋体" w:eastAsia="宋体" w:cs="宋体"/>
          <w:sz w:val="28"/>
          <w:szCs w:val="28"/>
        </w:rPr>
      </w:pPr>
    </w:p>
    <w:p w14:paraId="431077AB">
      <w:pPr>
        <w:widowControl/>
        <w:kinsoku w:val="0"/>
        <w:autoSpaceDE w:val="0"/>
        <w:autoSpaceDN w:val="0"/>
        <w:adjustRightInd w:val="0"/>
        <w:snapToGrid w:val="0"/>
        <w:spacing w:before="12" w:line="200" w:lineRule="auto"/>
        <w:ind w:firstLine="2168" w:firstLineChars="600"/>
        <w:textAlignment w:val="baseline"/>
        <w:rPr>
          <w:rFonts w:ascii="华文中宋" w:hAnsi="华文中宋" w:eastAsia="华文中宋" w:cs="华文中宋"/>
          <w:b/>
          <w:bCs/>
          <w:snapToGrid w:val="0"/>
          <w:color w:val="000000"/>
          <w:kern w:val="0"/>
          <w:sz w:val="36"/>
          <w:szCs w:val="36"/>
        </w:rPr>
      </w:pPr>
    </w:p>
    <w:p w14:paraId="69CBA081">
      <w:pPr>
        <w:widowControl/>
        <w:kinsoku w:val="0"/>
        <w:autoSpaceDE w:val="0"/>
        <w:autoSpaceDN w:val="0"/>
        <w:adjustRightInd w:val="0"/>
        <w:snapToGrid w:val="0"/>
        <w:spacing w:before="12" w:line="200" w:lineRule="auto"/>
        <w:ind w:firstLine="2168" w:firstLineChars="600"/>
        <w:textAlignment w:val="baseline"/>
        <w:rPr>
          <w:rFonts w:ascii="华文中宋" w:hAnsi="华文中宋" w:eastAsia="华文中宋" w:cs="华文中宋"/>
          <w:b/>
          <w:bCs/>
          <w:snapToGrid w:val="0"/>
          <w:color w:val="000000"/>
          <w:kern w:val="0"/>
          <w:sz w:val="36"/>
          <w:szCs w:val="36"/>
        </w:rPr>
      </w:pPr>
    </w:p>
    <w:p w14:paraId="43D95658">
      <w:pPr>
        <w:widowControl/>
        <w:kinsoku w:val="0"/>
        <w:autoSpaceDE w:val="0"/>
        <w:autoSpaceDN w:val="0"/>
        <w:adjustRightInd w:val="0"/>
        <w:snapToGrid w:val="0"/>
        <w:spacing w:before="12" w:line="200" w:lineRule="auto"/>
        <w:ind w:firstLine="2168" w:firstLineChars="600"/>
        <w:textAlignment w:val="baseline"/>
        <w:rPr>
          <w:rFonts w:ascii="华文中宋" w:hAnsi="华文中宋" w:eastAsia="华文中宋" w:cs="华文中宋"/>
          <w:b/>
          <w:bCs/>
          <w:snapToGrid w:val="0"/>
          <w:color w:val="000000"/>
          <w:kern w:val="0"/>
          <w:sz w:val="36"/>
          <w:szCs w:val="36"/>
        </w:rPr>
      </w:pPr>
    </w:p>
    <w:p w14:paraId="03D253E0">
      <w:pPr>
        <w:widowControl/>
        <w:kinsoku w:val="0"/>
        <w:autoSpaceDE w:val="0"/>
        <w:autoSpaceDN w:val="0"/>
        <w:adjustRightInd w:val="0"/>
        <w:snapToGrid w:val="0"/>
        <w:spacing w:before="12" w:line="200" w:lineRule="auto"/>
        <w:ind w:firstLine="2168" w:firstLineChars="600"/>
        <w:textAlignment w:val="baseline"/>
        <w:rPr>
          <w:rFonts w:ascii="华文中宋" w:hAnsi="华文中宋" w:eastAsia="华文中宋" w:cs="华文中宋"/>
          <w:b/>
          <w:bCs/>
          <w:snapToGrid w:val="0"/>
          <w:color w:val="000000"/>
          <w:kern w:val="0"/>
          <w:sz w:val="36"/>
          <w:szCs w:val="36"/>
        </w:rPr>
      </w:pPr>
    </w:p>
    <w:p w14:paraId="195C8D89">
      <w:pPr>
        <w:widowControl/>
        <w:kinsoku w:val="0"/>
        <w:autoSpaceDE w:val="0"/>
        <w:autoSpaceDN w:val="0"/>
        <w:adjustRightInd w:val="0"/>
        <w:snapToGrid w:val="0"/>
        <w:spacing w:before="12" w:line="200" w:lineRule="auto"/>
        <w:ind w:firstLine="2168" w:firstLineChars="600"/>
        <w:textAlignment w:val="baseline"/>
        <w:rPr>
          <w:rFonts w:hint="eastAsia" w:ascii="华文中宋" w:hAnsi="华文中宋" w:eastAsia="华文中宋" w:cs="华文中宋"/>
          <w:b/>
          <w:bCs/>
          <w:snapToGrid w:val="0"/>
          <w:color w:val="000000"/>
          <w:kern w:val="0"/>
          <w:sz w:val="36"/>
          <w:szCs w:val="36"/>
        </w:rPr>
      </w:pPr>
    </w:p>
    <w:p w14:paraId="36E86D0D">
      <w:pPr>
        <w:widowControl/>
        <w:kinsoku w:val="0"/>
        <w:autoSpaceDE w:val="0"/>
        <w:autoSpaceDN w:val="0"/>
        <w:adjustRightInd w:val="0"/>
        <w:snapToGrid w:val="0"/>
        <w:spacing w:before="12" w:line="200" w:lineRule="auto"/>
        <w:ind w:firstLine="2168" w:firstLineChars="600"/>
        <w:textAlignment w:val="baseline"/>
        <w:rPr>
          <w:rFonts w:ascii="宋体" w:hAnsi="宋体" w:eastAsia="宋体" w:cs="宋体"/>
          <w:sz w:val="30"/>
          <w:szCs w:val="30"/>
        </w:rPr>
      </w:pPr>
      <w:r>
        <w:rPr>
          <w:rFonts w:hint="eastAsia" w:ascii="华文中宋" w:hAnsi="华文中宋" w:eastAsia="华文中宋" w:cs="华文中宋"/>
          <w:b/>
          <w:bCs/>
          <w:snapToGrid w:val="0"/>
          <w:color w:val="000000"/>
          <w:kern w:val="0"/>
          <w:sz w:val="36"/>
          <w:szCs w:val="36"/>
        </w:rPr>
        <w:t xml:space="preserve">第四章  </w:t>
      </w:r>
      <w:r>
        <w:rPr>
          <w:rFonts w:ascii="华文中宋" w:hAnsi="华文中宋" w:eastAsia="华文中宋" w:cs="华文中宋"/>
          <w:b/>
          <w:bCs/>
          <w:snapToGrid w:val="0"/>
          <w:color w:val="000000"/>
          <w:kern w:val="0"/>
          <w:sz w:val="36"/>
          <w:szCs w:val="36"/>
        </w:rPr>
        <w:t>采购合同主要条款</w:t>
      </w:r>
    </w:p>
    <w:p w14:paraId="0DAC59CD">
      <w:pPr>
        <w:spacing w:line="460" w:lineRule="exact"/>
        <w:ind w:firstLine="560" w:firstLineChars="200"/>
        <w:jc w:val="left"/>
        <w:rPr>
          <w:rFonts w:ascii="宋体" w:hAnsi="宋体" w:eastAsia="宋体" w:cs="宋体"/>
          <w:bCs/>
          <w:color w:val="000000"/>
          <w:sz w:val="28"/>
          <w:szCs w:val="28"/>
        </w:rPr>
      </w:pPr>
      <w:r>
        <w:rPr>
          <w:rFonts w:hint="eastAsia" w:ascii="宋体" w:hAnsi="宋体" w:eastAsia="宋体" w:cs="宋体"/>
          <w:sz w:val="28"/>
          <w:szCs w:val="28"/>
        </w:rPr>
        <w:t>执行住房与城乡建设部、国家工商行政管理总局制定的《建设工程施工合同》（GF—2017—0201）</w:t>
      </w:r>
    </w:p>
    <w:p w14:paraId="27FDCB4A">
      <w:pPr>
        <w:spacing w:line="460" w:lineRule="exact"/>
        <w:jc w:val="left"/>
        <w:rPr>
          <w:rFonts w:ascii="宋体" w:hAnsi="宋体" w:eastAsia="宋体" w:cs="宋体"/>
          <w:sz w:val="28"/>
          <w:szCs w:val="28"/>
        </w:rPr>
      </w:pPr>
      <w:r>
        <w:rPr>
          <w:rFonts w:hint="eastAsia" w:ascii="宋体" w:hAnsi="宋体" w:eastAsia="宋体" w:cs="宋体"/>
          <w:b/>
          <w:bCs/>
          <w:sz w:val="28"/>
          <w:szCs w:val="28"/>
        </w:rPr>
        <w:t>11、 履约担保：</w:t>
      </w:r>
      <w:r>
        <w:rPr>
          <w:rFonts w:hint="eastAsia" w:ascii="宋体" w:hAnsi="宋体" w:eastAsia="宋体" w:cs="宋体"/>
          <w:sz w:val="28"/>
          <w:szCs w:val="28"/>
        </w:rPr>
        <w:t>承包人须提供履约担保。</w:t>
      </w:r>
    </w:p>
    <w:p w14:paraId="4E6CAA1A">
      <w:pPr>
        <w:spacing w:line="46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承包人提供履约担保的形式、金额及期限的：根据本工程竞价文件，工程履约保证金为人民币：</w:t>
      </w:r>
      <w:r>
        <w:rPr>
          <w:rFonts w:hint="eastAsia" w:ascii="宋体" w:hAnsi="宋体" w:eastAsia="宋体" w:cs="宋体"/>
          <w:sz w:val="28"/>
          <w:szCs w:val="28"/>
          <w:lang w:val="en-US" w:eastAsia="zh-CN"/>
        </w:rPr>
        <w:t>肆仟</w:t>
      </w:r>
      <w:r>
        <w:rPr>
          <w:rFonts w:hint="eastAsia" w:ascii="宋体" w:hAnsi="宋体" w:eastAsia="宋体" w:cs="宋体"/>
          <w:sz w:val="28"/>
          <w:szCs w:val="28"/>
        </w:rPr>
        <w:t>元整（￥</w:t>
      </w:r>
      <w:r>
        <w:rPr>
          <w:rFonts w:hint="eastAsia" w:ascii="宋体" w:hAnsi="宋体" w:eastAsia="宋体" w:cs="宋体"/>
          <w:sz w:val="28"/>
          <w:szCs w:val="28"/>
          <w:lang w:val="en-US" w:eastAsia="zh-CN"/>
        </w:rPr>
        <w:t>4</w:t>
      </w:r>
      <w:r>
        <w:rPr>
          <w:rFonts w:hint="eastAsia" w:ascii="宋体" w:hAnsi="宋体" w:eastAsia="宋体" w:cs="宋体"/>
          <w:sz w:val="28"/>
          <w:szCs w:val="28"/>
        </w:rPr>
        <w:t>000.00元）。履约保证金退还：全部工程施工结束并经建设单位、监理单位（如有）初步验收合格全额退还履约保证金（保证金不计息）。</w:t>
      </w:r>
    </w:p>
    <w:p w14:paraId="39C68794">
      <w:pPr>
        <w:pStyle w:val="3"/>
        <w:spacing w:line="460" w:lineRule="exact"/>
        <w:rPr>
          <w:rFonts w:ascii="宋体" w:hAnsi="宋体" w:eastAsia="宋体" w:cs="宋体"/>
        </w:rPr>
      </w:pPr>
      <w:bookmarkStart w:id="0" w:name="_Toc296944544"/>
      <w:bookmarkStart w:id="1" w:name="_Toc292559915"/>
      <w:bookmarkStart w:id="2" w:name="_Toc297048391"/>
      <w:bookmarkStart w:id="3" w:name="_Toc296891033"/>
      <w:bookmarkStart w:id="4" w:name="_Toc296346706"/>
      <w:bookmarkStart w:id="5" w:name="_Toc292559410"/>
      <w:bookmarkStart w:id="6" w:name="_Toc296347204"/>
      <w:bookmarkStart w:id="7" w:name="_Toc296503205"/>
      <w:bookmarkStart w:id="8" w:name="_Toc296891245"/>
      <w:bookmarkStart w:id="9" w:name="_Toc297120505"/>
      <w:bookmarkStart w:id="10" w:name="_Toc351203644"/>
      <w:bookmarkStart w:id="11" w:name="_Toc297216211"/>
      <w:bookmarkStart w:id="12" w:name="_Toc303539159"/>
      <w:bookmarkStart w:id="13" w:name="_Toc300935002"/>
      <w:bookmarkStart w:id="14" w:name="_Toc304295579"/>
      <w:bookmarkStart w:id="15" w:name="_Toc312678040"/>
      <w:bookmarkStart w:id="16" w:name="_Toc297123552"/>
      <w:r>
        <w:rPr>
          <w:rFonts w:hint="eastAsia" w:ascii="宋体" w:hAnsi="宋体" w:eastAsia="宋体" w:cs="宋体"/>
        </w:rPr>
        <w:t xml:space="preserve">12. </w:t>
      </w:r>
      <w:bookmarkEnd w:id="0"/>
      <w:bookmarkEnd w:id="1"/>
      <w:bookmarkEnd w:id="2"/>
      <w:bookmarkEnd w:id="3"/>
      <w:bookmarkEnd w:id="4"/>
      <w:bookmarkEnd w:id="5"/>
      <w:bookmarkEnd w:id="6"/>
      <w:bookmarkEnd w:id="7"/>
      <w:bookmarkEnd w:id="8"/>
      <w:bookmarkEnd w:id="9"/>
      <w:r>
        <w:rPr>
          <w:rFonts w:hint="eastAsia" w:ascii="宋体" w:hAnsi="宋体" w:eastAsia="宋体" w:cs="宋体"/>
        </w:rPr>
        <w:t>合同价格、计量与支付</w:t>
      </w:r>
      <w:bookmarkEnd w:id="10"/>
      <w:r>
        <w:rPr>
          <w:rFonts w:hint="eastAsia" w:ascii="宋体" w:hAnsi="宋体" w:eastAsia="宋体" w:cs="宋体"/>
        </w:rPr>
        <w:t>：</w:t>
      </w:r>
    </w:p>
    <w:bookmarkEnd w:id="11"/>
    <w:bookmarkEnd w:id="12"/>
    <w:bookmarkEnd w:id="13"/>
    <w:bookmarkEnd w:id="14"/>
    <w:bookmarkEnd w:id="15"/>
    <w:bookmarkEnd w:id="16"/>
    <w:p w14:paraId="104C1455">
      <w:pPr>
        <w:spacing w:line="460" w:lineRule="exact"/>
        <w:rPr>
          <w:rFonts w:ascii="宋体" w:hAnsi="宋体" w:eastAsia="宋体" w:cs="宋体"/>
          <w:b/>
          <w:bCs/>
          <w:sz w:val="28"/>
          <w:szCs w:val="28"/>
        </w:rPr>
      </w:pPr>
      <w:bookmarkStart w:id="17" w:name="_Toc267251461"/>
      <w:bookmarkStart w:id="18" w:name="_Toc292559916"/>
      <w:bookmarkStart w:id="19" w:name="_Toc292559411"/>
      <w:bookmarkStart w:id="20" w:name="_Toc296944545"/>
      <w:bookmarkStart w:id="21" w:name="_Toc296346707"/>
      <w:bookmarkStart w:id="22" w:name="_Toc296347205"/>
      <w:bookmarkStart w:id="23" w:name="_Toc297120506"/>
      <w:bookmarkStart w:id="24" w:name="_Toc296891034"/>
      <w:bookmarkStart w:id="25" w:name="_Toc297048392"/>
      <w:bookmarkStart w:id="26" w:name="_Toc296503206"/>
      <w:bookmarkStart w:id="27" w:name="_Toc296891246"/>
      <w:bookmarkStart w:id="28" w:name="_Toc304295580"/>
      <w:bookmarkStart w:id="29" w:name="_Toc312678041"/>
      <w:bookmarkStart w:id="30" w:name="_Toc297216212"/>
      <w:bookmarkStart w:id="31" w:name="_Toc297123553"/>
      <w:bookmarkStart w:id="32" w:name="_Toc303539160"/>
      <w:bookmarkStart w:id="33" w:name="_Toc300935003"/>
      <w:r>
        <w:rPr>
          <w:rFonts w:hint="eastAsia" w:ascii="宋体" w:hAnsi="宋体" w:eastAsia="宋体" w:cs="宋体"/>
          <w:b/>
          <w:bCs/>
          <w:sz w:val="28"/>
          <w:szCs w:val="28"/>
        </w:rPr>
        <w:t>12.1 合</w:t>
      </w:r>
      <w:bookmarkEnd w:id="17"/>
      <w:bookmarkEnd w:id="18"/>
      <w:bookmarkEnd w:id="19"/>
      <w:r>
        <w:rPr>
          <w:rFonts w:hint="eastAsia" w:ascii="宋体" w:hAnsi="宋体" w:eastAsia="宋体" w:cs="宋体"/>
          <w:b/>
          <w:bCs/>
          <w:sz w:val="28"/>
          <w:szCs w:val="28"/>
        </w:rPr>
        <w:t>同价</w:t>
      </w:r>
      <w:bookmarkEnd w:id="20"/>
      <w:bookmarkEnd w:id="21"/>
      <w:bookmarkEnd w:id="22"/>
      <w:bookmarkEnd w:id="23"/>
      <w:bookmarkEnd w:id="24"/>
      <w:bookmarkEnd w:id="25"/>
      <w:bookmarkEnd w:id="26"/>
      <w:bookmarkEnd w:id="27"/>
      <w:r>
        <w:rPr>
          <w:rFonts w:hint="eastAsia" w:ascii="宋体" w:hAnsi="宋体" w:eastAsia="宋体" w:cs="宋体"/>
          <w:b/>
          <w:bCs/>
          <w:sz w:val="28"/>
          <w:szCs w:val="28"/>
        </w:rPr>
        <w:t>格形式</w:t>
      </w:r>
      <w:bookmarkEnd w:id="28"/>
      <w:bookmarkEnd w:id="29"/>
      <w:bookmarkEnd w:id="30"/>
      <w:bookmarkEnd w:id="31"/>
      <w:bookmarkEnd w:id="32"/>
      <w:bookmarkEnd w:id="33"/>
      <w:r>
        <w:rPr>
          <w:rFonts w:hint="eastAsia" w:ascii="宋体" w:hAnsi="宋体" w:eastAsia="宋体" w:cs="宋体"/>
          <w:b/>
          <w:bCs/>
          <w:sz w:val="28"/>
          <w:szCs w:val="28"/>
        </w:rPr>
        <w:t>：</w:t>
      </w:r>
      <w:r>
        <w:rPr>
          <w:rFonts w:hint="eastAsia" w:ascii="宋体" w:hAnsi="宋体" w:eastAsia="宋体" w:cs="宋体"/>
          <w:sz w:val="28"/>
          <w:szCs w:val="28"/>
        </w:rPr>
        <w:t>单价合同。单价包含的风险范围：1、报价人已经仔细勘察现场，了解现场各项施工条件。2、所有施工机械进退场以及施工过程中所需的道路、场地平整硬化费用以及应包括根据工程特点和现场因素发生的所有措施性费用、为实施和完成工程所需的劳务费、材料费、施工机械费、材料复试检验试验费、临舍、施工用水电、所有机械进退场费用、缺陷修复费、安全设施费、管理费用、税金、保险费、利润、规费（含环保部门收取的相关费用）等所有费用以及本询价文件所述的施工风险、责任和义务均包含在合同总价内。3、本工程所有材料在符合设计标准、国家规范的前提下由承包人负责采购。所有材料的采购、包装、运输、保管、上下力资、二次搬运、搬运、保管、施工过程中产生的损耗以及材料的采购订货周期、现场条件、加工条件、储存空间、装卸限制、材料复试检验试验等均已包含在合同价中。4、本工程所有材料价格、工价在整个建设期内由承包人包定。5、风险费用的计算方法：在整个建设期内风险费用已由承包人包干在合同价内。</w:t>
      </w:r>
    </w:p>
    <w:p w14:paraId="51B4B301">
      <w:pPr>
        <w:spacing w:line="460" w:lineRule="exact"/>
        <w:rPr>
          <w:rFonts w:ascii="宋体" w:hAnsi="宋体" w:eastAsia="宋体" w:cs="宋体"/>
          <w:b/>
          <w:bCs/>
          <w:sz w:val="28"/>
          <w:szCs w:val="28"/>
        </w:rPr>
      </w:pPr>
      <w:r>
        <w:rPr>
          <w:rFonts w:hint="eastAsia" w:ascii="宋体" w:hAnsi="宋体" w:eastAsia="宋体" w:cs="宋体"/>
          <w:b/>
          <w:bCs/>
          <w:sz w:val="28"/>
          <w:szCs w:val="28"/>
        </w:rPr>
        <w:t>12.2工程进度款支付：</w:t>
      </w:r>
    </w:p>
    <w:p w14:paraId="1C441B10">
      <w:pPr>
        <w:spacing w:line="460" w:lineRule="exact"/>
        <w:rPr>
          <w:rFonts w:ascii="宋体" w:hAnsi="宋体" w:eastAsia="宋体" w:cs="宋体"/>
          <w:sz w:val="28"/>
          <w:szCs w:val="28"/>
        </w:rPr>
      </w:pPr>
      <w:r>
        <w:rPr>
          <w:rFonts w:hint="eastAsia" w:ascii="宋体" w:hAnsi="宋体" w:eastAsia="宋体" w:cs="宋体"/>
          <w:sz w:val="28"/>
          <w:szCs w:val="28"/>
        </w:rPr>
        <w:t>12.2.1 工程款支付的方式和时间：</w:t>
      </w:r>
      <w:r>
        <w:rPr>
          <w:rFonts w:hint="eastAsia" w:ascii="宋体" w:hAnsi="宋体" w:eastAsia="宋体" w:cs="宋体"/>
          <w:sz w:val="28"/>
          <w:szCs w:val="28"/>
          <w:lang w:val="en-US" w:eastAsia="zh-CN"/>
        </w:rPr>
        <w:t>供货</w:t>
      </w:r>
      <w:r>
        <w:rPr>
          <w:rFonts w:hint="eastAsia" w:ascii="宋体" w:hAnsi="宋体" w:eastAsia="宋体" w:cs="宋体"/>
          <w:sz w:val="28"/>
          <w:szCs w:val="28"/>
        </w:rPr>
        <w:t>完成</w:t>
      </w:r>
      <w:r>
        <w:rPr>
          <w:rFonts w:hint="eastAsia" w:ascii="宋体" w:hAnsi="宋体" w:eastAsia="宋体" w:cs="宋体"/>
          <w:sz w:val="28"/>
          <w:szCs w:val="28"/>
          <w:lang w:val="en-US" w:eastAsia="zh-CN"/>
        </w:rPr>
        <w:t>安装后</w:t>
      </w:r>
      <w:r>
        <w:rPr>
          <w:rFonts w:hint="eastAsia" w:ascii="宋体" w:hAnsi="宋体" w:eastAsia="宋体" w:cs="宋体"/>
          <w:sz w:val="28"/>
          <w:szCs w:val="28"/>
        </w:rPr>
        <w:t>经建设单位组织验收合格后付至总价款的</w:t>
      </w:r>
      <w:r>
        <w:rPr>
          <w:rFonts w:hint="eastAsia" w:ascii="宋体" w:hAnsi="宋体" w:eastAsia="宋体" w:cs="宋体"/>
          <w:sz w:val="28"/>
          <w:szCs w:val="28"/>
          <w:lang w:val="en-US" w:eastAsia="zh-CN"/>
        </w:rPr>
        <w:t>97</w:t>
      </w:r>
      <w:r>
        <w:rPr>
          <w:rFonts w:hint="eastAsia" w:ascii="宋体" w:hAnsi="宋体" w:eastAsia="宋体" w:cs="宋体"/>
          <w:sz w:val="28"/>
          <w:szCs w:val="28"/>
        </w:rPr>
        <w:t>%，剩余工程款 3%作为质保金自验收合格之日满</w:t>
      </w:r>
      <w:r>
        <w:rPr>
          <w:rFonts w:hint="eastAsia" w:ascii="宋体" w:hAnsi="宋体" w:eastAsia="宋体" w:cs="宋体"/>
          <w:sz w:val="28"/>
          <w:szCs w:val="28"/>
          <w:lang w:val="en-US" w:eastAsia="zh-CN"/>
        </w:rPr>
        <w:t>壹</w:t>
      </w:r>
      <w:r>
        <w:rPr>
          <w:rFonts w:hint="eastAsia" w:ascii="宋体" w:hAnsi="宋体" w:eastAsia="宋体" w:cs="宋体"/>
          <w:sz w:val="28"/>
          <w:szCs w:val="28"/>
        </w:rPr>
        <w:t>年后无质量问题一次性付清。保证金不计息。</w:t>
      </w:r>
    </w:p>
    <w:p w14:paraId="4B3F35BA">
      <w:pPr>
        <w:widowControl/>
        <w:kinsoku w:val="0"/>
        <w:autoSpaceDE w:val="0"/>
        <w:autoSpaceDN w:val="0"/>
        <w:adjustRightInd w:val="0"/>
        <w:snapToGrid w:val="0"/>
        <w:spacing w:before="12" w:line="200" w:lineRule="auto"/>
        <w:ind w:firstLine="2168" w:firstLineChars="600"/>
        <w:jc w:val="left"/>
        <w:textAlignment w:val="baseline"/>
        <w:rPr>
          <w:rFonts w:ascii="华文中宋" w:hAnsi="华文中宋" w:eastAsia="华文中宋" w:cs="华文中宋"/>
          <w:b/>
          <w:bCs/>
          <w:snapToGrid w:val="0"/>
          <w:color w:val="000000"/>
          <w:kern w:val="0"/>
          <w:sz w:val="36"/>
          <w:szCs w:val="36"/>
        </w:rPr>
      </w:pPr>
    </w:p>
    <w:p w14:paraId="52FD057F">
      <w:pPr>
        <w:widowControl/>
        <w:kinsoku w:val="0"/>
        <w:autoSpaceDE w:val="0"/>
        <w:autoSpaceDN w:val="0"/>
        <w:adjustRightInd w:val="0"/>
        <w:snapToGrid w:val="0"/>
        <w:spacing w:before="12" w:line="200" w:lineRule="auto"/>
        <w:ind w:firstLine="2530" w:firstLineChars="700"/>
        <w:jc w:val="left"/>
        <w:textAlignment w:val="baseline"/>
        <w:rPr>
          <w:rFonts w:ascii="华文中宋" w:hAnsi="华文中宋" w:eastAsia="华文中宋" w:cs="华文中宋"/>
          <w:b/>
          <w:bCs/>
          <w:snapToGrid w:val="0"/>
          <w:color w:val="000000"/>
          <w:kern w:val="0"/>
          <w:sz w:val="36"/>
          <w:szCs w:val="36"/>
        </w:rPr>
      </w:pPr>
    </w:p>
    <w:p w14:paraId="4FB7C6AB">
      <w:pPr>
        <w:widowControl/>
        <w:kinsoku w:val="0"/>
        <w:autoSpaceDE w:val="0"/>
        <w:autoSpaceDN w:val="0"/>
        <w:adjustRightInd w:val="0"/>
        <w:snapToGrid w:val="0"/>
        <w:spacing w:before="12" w:line="200" w:lineRule="auto"/>
        <w:ind w:firstLine="2530" w:firstLineChars="700"/>
        <w:jc w:val="left"/>
        <w:textAlignment w:val="baseline"/>
        <w:rPr>
          <w:rFonts w:ascii="华文中宋" w:hAnsi="华文中宋" w:eastAsia="华文中宋" w:cs="华文中宋"/>
          <w:b/>
          <w:bCs/>
          <w:snapToGrid w:val="0"/>
          <w:color w:val="000000"/>
          <w:kern w:val="0"/>
          <w:sz w:val="36"/>
          <w:szCs w:val="36"/>
        </w:rPr>
      </w:pPr>
    </w:p>
    <w:p w14:paraId="5715BD10">
      <w:pPr>
        <w:widowControl/>
        <w:kinsoku w:val="0"/>
        <w:autoSpaceDE w:val="0"/>
        <w:autoSpaceDN w:val="0"/>
        <w:adjustRightInd w:val="0"/>
        <w:snapToGrid w:val="0"/>
        <w:spacing w:before="12" w:line="200" w:lineRule="auto"/>
        <w:ind w:firstLine="2530" w:firstLineChars="700"/>
        <w:jc w:val="left"/>
        <w:textAlignment w:val="baseline"/>
        <w:rPr>
          <w:rFonts w:ascii="华文中宋" w:hAnsi="华文中宋" w:eastAsia="华文中宋" w:cs="华文中宋"/>
          <w:b/>
          <w:bCs/>
          <w:snapToGrid w:val="0"/>
          <w:color w:val="000000"/>
          <w:kern w:val="0"/>
          <w:sz w:val="36"/>
          <w:szCs w:val="36"/>
        </w:rPr>
      </w:pPr>
    </w:p>
    <w:p w14:paraId="7460E095">
      <w:pPr>
        <w:widowControl/>
        <w:kinsoku w:val="0"/>
        <w:autoSpaceDE w:val="0"/>
        <w:autoSpaceDN w:val="0"/>
        <w:adjustRightInd w:val="0"/>
        <w:snapToGrid w:val="0"/>
        <w:spacing w:before="12" w:line="200" w:lineRule="auto"/>
        <w:ind w:firstLine="2530" w:firstLineChars="700"/>
        <w:jc w:val="left"/>
        <w:textAlignment w:val="baseline"/>
        <w:rPr>
          <w:rFonts w:ascii="华文中宋" w:hAnsi="华文中宋" w:eastAsia="华文中宋" w:cs="华文中宋"/>
          <w:b/>
          <w:bCs/>
          <w:snapToGrid w:val="0"/>
          <w:color w:val="000000"/>
          <w:kern w:val="0"/>
          <w:sz w:val="36"/>
          <w:szCs w:val="36"/>
        </w:rPr>
      </w:pPr>
    </w:p>
    <w:p w14:paraId="4FC8CCAD">
      <w:pPr>
        <w:widowControl/>
        <w:kinsoku w:val="0"/>
        <w:autoSpaceDE w:val="0"/>
        <w:autoSpaceDN w:val="0"/>
        <w:adjustRightInd w:val="0"/>
        <w:snapToGrid w:val="0"/>
        <w:spacing w:before="12" w:line="200" w:lineRule="auto"/>
        <w:ind w:firstLine="2530" w:firstLineChars="700"/>
        <w:jc w:val="left"/>
        <w:textAlignment w:val="baseline"/>
        <w:rPr>
          <w:rFonts w:ascii="宋体" w:hAnsi="宋体" w:eastAsia="宋体" w:cs="宋体"/>
          <w:sz w:val="30"/>
          <w:szCs w:val="30"/>
        </w:rPr>
      </w:pPr>
      <w:r>
        <w:rPr>
          <w:rFonts w:ascii="华文中宋" w:hAnsi="华文中宋" w:eastAsia="华文中宋" w:cs="华文中宋"/>
          <w:b/>
          <w:bCs/>
          <w:snapToGrid w:val="0"/>
          <w:color w:val="000000"/>
          <w:kern w:val="0"/>
          <w:sz w:val="36"/>
          <w:szCs w:val="36"/>
        </w:rPr>
        <w:t xml:space="preserve">第五章 </w:t>
      </w:r>
      <w:r>
        <w:rPr>
          <w:rFonts w:hint="eastAsia" w:ascii="华文中宋" w:hAnsi="华文中宋" w:eastAsia="华文中宋" w:cs="华文中宋"/>
          <w:b/>
          <w:bCs/>
          <w:snapToGrid w:val="0"/>
          <w:color w:val="000000"/>
          <w:kern w:val="0"/>
          <w:sz w:val="36"/>
          <w:szCs w:val="36"/>
        </w:rPr>
        <w:t>竞</w:t>
      </w:r>
      <w:r>
        <w:rPr>
          <w:rFonts w:ascii="华文中宋" w:hAnsi="华文中宋" w:eastAsia="华文中宋" w:cs="华文中宋"/>
          <w:b/>
          <w:bCs/>
          <w:snapToGrid w:val="0"/>
          <w:color w:val="000000"/>
          <w:kern w:val="0"/>
          <w:sz w:val="36"/>
          <w:szCs w:val="36"/>
        </w:rPr>
        <w:t>价响应文件</w:t>
      </w:r>
    </w:p>
    <w:p w14:paraId="6560E622">
      <w:pPr>
        <w:widowControl/>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p>
    <w:p w14:paraId="516985A9">
      <w:pPr>
        <w:widowControl/>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r>
        <w:rPr>
          <w:rFonts w:ascii="华文中宋" w:hAnsi="华文中宋" w:eastAsia="华文中宋" w:cs="华文中宋"/>
          <w:b/>
          <w:bCs/>
          <w:snapToGrid w:val="0"/>
          <w:color w:val="000000"/>
          <w:kern w:val="0"/>
          <w:sz w:val="36"/>
          <w:szCs w:val="36"/>
        </w:rPr>
        <w:t>一、报价表格式</w:t>
      </w:r>
    </w:p>
    <w:p w14:paraId="58398008">
      <w:pPr>
        <w:rPr>
          <w:rFonts w:ascii="宋体" w:hAnsi="宋体" w:eastAsia="宋体" w:cs="宋体"/>
          <w:sz w:val="30"/>
          <w:szCs w:val="30"/>
        </w:rPr>
      </w:pPr>
      <w:r>
        <w:rPr>
          <w:rFonts w:ascii="宋体" w:hAnsi="宋体" w:eastAsia="宋体" w:cs="宋体"/>
          <w:sz w:val="30"/>
          <w:szCs w:val="30"/>
        </w:rPr>
        <w:t>项目名称</w:t>
      </w:r>
      <w:r>
        <w:rPr>
          <w:rFonts w:hint="eastAsia" w:ascii="宋体" w:hAnsi="宋体" w:eastAsia="宋体" w:cs="宋体"/>
          <w:sz w:val="30"/>
          <w:szCs w:val="30"/>
        </w:rPr>
        <w:t>：</w:t>
      </w:r>
      <w:r>
        <w:rPr>
          <w:rFonts w:ascii="宋体" w:hAnsi="宋体" w:eastAsia="宋体" w:cs="宋体"/>
          <w:sz w:val="30"/>
          <w:szCs w:val="30"/>
        </w:rPr>
        <w:t>某项目</w:t>
      </w:r>
    </w:p>
    <w:p w14:paraId="30F1925E">
      <w:pPr>
        <w:rPr>
          <w:rFonts w:ascii="宋体" w:hAnsi="宋体" w:eastAsia="宋体" w:cs="宋体"/>
          <w:sz w:val="30"/>
          <w:szCs w:val="30"/>
        </w:rPr>
      </w:pPr>
      <w:r>
        <w:rPr>
          <w:rFonts w:ascii="宋体" w:hAnsi="宋体" w:eastAsia="宋体" w:cs="宋体"/>
          <w:sz w:val="30"/>
          <w:szCs w:val="30"/>
        </w:rPr>
        <w:t>项目编号</w:t>
      </w:r>
      <w:r>
        <w:rPr>
          <w:rFonts w:hint="eastAsia" w:ascii="宋体" w:hAnsi="宋体" w:eastAsia="宋体" w:cs="宋体"/>
          <w:sz w:val="30"/>
          <w:szCs w:val="30"/>
        </w:rPr>
        <w:t>：</w:t>
      </w:r>
      <w:r>
        <w:rPr>
          <w:rFonts w:ascii="宋体" w:hAnsi="宋体" w:eastAsia="宋体" w:cs="宋体"/>
          <w:sz w:val="30"/>
          <w:szCs w:val="30"/>
        </w:rPr>
        <w:t>某编号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3"/>
        <w:gridCol w:w="6180"/>
      </w:tblGrid>
      <w:tr w14:paraId="6DA2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3E88E35C">
            <w:pPr>
              <w:jc w:val="center"/>
              <w:rPr>
                <w:rFonts w:ascii="宋体" w:hAnsi="宋体" w:eastAsia="宋体" w:cs="宋体"/>
                <w:sz w:val="30"/>
                <w:szCs w:val="30"/>
              </w:rPr>
            </w:pPr>
            <w:r>
              <w:rPr>
                <w:rFonts w:hint="eastAsia" w:ascii="宋体" w:hAnsi="宋体" w:eastAsia="宋体" w:cs="宋体"/>
                <w:sz w:val="30"/>
                <w:szCs w:val="30"/>
              </w:rPr>
              <w:t>单位名称</w:t>
            </w:r>
          </w:p>
        </w:tc>
        <w:tc>
          <w:tcPr>
            <w:tcW w:w="6180" w:type="dxa"/>
          </w:tcPr>
          <w:p w14:paraId="248717A4">
            <w:pPr>
              <w:rPr>
                <w:rFonts w:ascii="宋体" w:hAnsi="宋体" w:eastAsia="宋体" w:cs="宋体"/>
                <w:sz w:val="30"/>
                <w:szCs w:val="30"/>
              </w:rPr>
            </w:pPr>
          </w:p>
        </w:tc>
      </w:tr>
      <w:tr w14:paraId="181A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15A8284F">
            <w:pPr>
              <w:jc w:val="center"/>
              <w:rPr>
                <w:rFonts w:ascii="宋体" w:hAnsi="宋体" w:eastAsia="宋体" w:cs="宋体"/>
                <w:sz w:val="30"/>
                <w:szCs w:val="30"/>
              </w:rPr>
            </w:pPr>
            <w:r>
              <w:rPr>
                <w:rFonts w:hint="eastAsia" w:ascii="宋体" w:hAnsi="宋体" w:eastAsia="宋体" w:cs="宋体"/>
                <w:sz w:val="30"/>
                <w:szCs w:val="30"/>
              </w:rPr>
              <w:t>报价范围</w:t>
            </w:r>
          </w:p>
        </w:tc>
        <w:tc>
          <w:tcPr>
            <w:tcW w:w="6180" w:type="dxa"/>
          </w:tcPr>
          <w:p w14:paraId="6F1F1FF6">
            <w:pPr>
              <w:rPr>
                <w:rFonts w:ascii="宋体" w:hAnsi="宋体" w:eastAsia="宋体" w:cs="宋体"/>
                <w:sz w:val="30"/>
                <w:szCs w:val="30"/>
              </w:rPr>
            </w:pPr>
          </w:p>
        </w:tc>
      </w:tr>
      <w:tr w14:paraId="162D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38D4273D">
            <w:pPr>
              <w:jc w:val="center"/>
              <w:rPr>
                <w:rFonts w:ascii="宋体" w:hAnsi="宋体" w:eastAsia="宋体" w:cs="宋体"/>
                <w:sz w:val="30"/>
                <w:szCs w:val="30"/>
              </w:rPr>
            </w:pPr>
            <w:r>
              <w:rPr>
                <w:rFonts w:hint="eastAsia" w:ascii="宋体" w:hAnsi="宋体" w:eastAsia="宋体" w:cs="宋体"/>
                <w:sz w:val="30"/>
                <w:szCs w:val="30"/>
              </w:rPr>
              <w:t>报价</w:t>
            </w:r>
          </w:p>
          <w:p w14:paraId="3DF22388">
            <w:pPr>
              <w:jc w:val="center"/>
              <w:rPr>
                <w:rFonts w:ascii="宋体" w:hAnsi="宋体" w:eastAsia="宋体" w:cs="宋体"/>
                <w:sz w:val="30"/>
                <w:szCs w:val="30"/>
              </w:rPr>
            </w:pPr>
            <w:r>
              <w:rPr>
                <w:rFonts w:hint="eastAsia" w:ascii="宋体" w:hAnsi="宋体" w:eastAsia="宋体" w:cs="宋体"/>
                <w:sz w:val="30"/>
                <w:szCs w:val="30"/>
              </w:rPr>
              <w:t>（详见备注说明）</w:t>
            </w:r>
          </w:p>
        </w:tc>
        <w:tc>
          <w:tcPr>
            <w:tcW w:w="6180" w:type="dxa"/>
          </w:tcPr>
          <w:p w14:paraId="72E5ECBE">
            <w:pPr>
              <w:rPr>
                <w:rFonts w:ascii="宋体" w:hAnsi="宋体" w:eastAsia="宋体" w:cs="宋体"/>
                <w:sz w:val="30"/>
                <w:szCs w:val="30"/>
              </w:rPr>
            </w:pPr>
            <w:r>
              <w:rPr>
                <w:rFonts w:hint="eastAsia" w:ascii="宋体" w:hAnsi="宋体" w:eastAsia="宋体" w:cs="宋体"/>
                <w:sz w:val="30"/>
                <w:szCs w:val="30"/>
              </w:rPr>
              <w:t xml:space="preserve">人民币小写：        </w:t>
            </w:r>
          </w:p>
          <w:p w14:paraId="66278BDA">
            <w:pPr>
              <w:rPr>
                <w:rFonts w:ascii="宋体" w:hAnsi="宋体" w:eastAsia="宋体" w:cs="宋体"/>
                <w:sz w:val="30"/>
                <w:szCs w:val="30"/>
              </w:rPr>
            </w:pPr>
            <w:r>
              <w:rPr>
                <w:rFonts w:hint="eastAsia" w:ascii="宋体" w:hAnsi="宋体" w:eastAsia="宋体" w:cs="宋体"/>
                <w:sz w:val="30"/>
                <w:szCs w:val="30"/>
              </w:rPr>
              <w:t xml:space="preserve">人民币大写：        </w:t>
            </w:r>
          </w:p>
        </w:tc>
      </w:tr>
      <w:tr w14:paraId="2DDE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5DA95DC2">
            <w:pPr>
              <w:jc w:val="center"/>
              <w:rPr>
                <w:rFonts w:ascii="宋体" w:hAnsi="宋体" w:eastAsia="宋体" w:cs="宋体"/>
                <w:sz w:val="30"/>
                <w:szCs w:val="30"/>
              </w:rPr>
            </w:pPr>
            <w:r>
              <w:rPr>
                <w:rFonts w:hint="eastAsia" w:ascii="宋体" w:hAnsi="宋体" w:eastAsia="宋体" w:cs="宋体"/>
                <w:sz w:val="30"/>
                <w:szCs w:val="30"/>
              </w:rPr>
              <w:t>质量标准</w:t>
            </w:r>
          </w:p>
        </w:tc>
        <w:tc>
          <w:tcPr>
            <w:tcW w:w="6180" w:type="dxa"/>
          </w:tcPr>
          <w:p w14:paraId="457ED5D6">
            <w:pPr>
              <w:rPr>
                <w:rFonts w:ascii="宋体" w:hAnsi="宋体" w:eastAsia="宋体" w:cs="宋体"/>
                <w:sz w:val="30"/>
                <w:szCs w:val="30"/>
              </w:rPr>
            </w:pPr>
          </w:p>
        </w:tc>
      </w:tr>
      <w:tr w14:paraId="7F070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41FC3B05">
            <w:pPr>
              <w:jc w:val="center"/>
              <w:rPr>
                <w:rFonts w:ascii="宋体" w:hAnsi="宋体" w:eastAsia="宋体" w:cs="宋体"/>
                <w:sz w:val="30"/>
                <w:szCs w:val="30"/>
              </w:rPr>
            </w:pPr>
            <w:r>
              <w:rPr>
                <w:rFonts w:hint="eastAsia" w:ascii="宋体" w:hAnsi="宋体" w:eastAsia="宋体" w:cs="宋体"/>
                <w:sz w:val="30"/>
                <w:szCs w:val="30"/>
              </w:rPr>
              <w:t>供货日期</w:t>
            </w:r>
          </w:p>
        </w:tc>
        <w:tc>
          <w:tcPr>
            <w:tcW w:w="6180" w:type="dxa"/>
          </w:tcPr>
          <w:p w14:paraId="04710630">
            <w:pPr>
              <w:rPr>
                <w:rFonts w:ascii="宋体" w:hAnsi="宋体" w:eastAsia="宋体" w:cs="宋体"/>
                <w:sz w:val="30"/>
                <w:szCs w:val="30"/>
              </w:rPr>
            </w:pPr>
            <w:r>
              <w:rPr>
                <w:rFonts w:hint="eastAsia" w:ascii="宋体" w:hAnsi="宋体" w:eastAsia="宋体" w:cs="宋体"/>
                <w:sz w:val="30"/>
                <w:szCs w:val="30"/>
              </w:rPr>
              <w:t>甲方要求供货后      日历天货到现场</w:t>
            </w:r>
          </w:p>
        </w:tc>
      </w:tr>
      <w:tr w14:paraId="095C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4C3CBA63">
            <w:pPr>
              <w:jc w:val="center"/>
              <w:rPr>
                <w:rFonts w:ascii="宋体" w:hAnsi="宋体" w:eastAsia="宋体" w:cs="宋体"/>
                <w:sz w:val="30"/>
                <w:szCs w:val="30"/>
              </w:rPr>
            </w:pPr>
            <w:r>
              <w:rPr>
                <w:rFonts w:hint="eastAsia" w:ascii="宋体" w:hAnsi="宋体" w:eastAsia="宋体" w:cs="宋体"/>
                <w:sz w:val="30"/>
                <w:szCs w:val="30"/>
              </w:rPr>
              <w:t>是否向应付款方式</w:t>
            </w:r>
          </w:p>
        </w:tc>
        <w:tc>
          <w:tcPr>
            <w:tcW w:w="6180" w:type="dxa"/>
          </w:tcPr>
          <w:p w14:paraId="50C75030">
            <w:pPr>
              <w:rPr>
                <w:rFonts w:ascii="宋体" w:hAnsi="宋体" w:eastAsia="宋体" w:cs="宋体"/>
                <w:sz w:val="30"/>
                <w:szCs w:val="30"/>
              </w:rPr>
            </w:pPr>
            <w:r>
              <w:rPr>
                <w:rFonts w:ascii="宋体" w:hAnsi="宋体" w:eastAsia="宋体" w:cs="宋体"/>
                <w:sz w:val="30"/>
                <w:szCs w:val="30"/>
              </w:rPr>
              <w:sym w:font="Wingdings 2" w:char="00A3"/>
            </w:r>
            <w:r>
              <w:rPr>
                <w:rFonts w:hint="eastAsia" w:ascii="宋体" w:hAnsi="宋体" w:eastAsia="宋体" w:cs="宋体"/>
                <w:sz w:val="30"/>
                <w:szCs w:val="30"/>
              </w:rPr>
              <w:t xml:space="preserve">是    </w:t>
            </w:r>
            <w:r>
              <w:rPr>
                <w:rFonts w:hint="eastAsia" w:ascii="宋体" w:hAnsi="宋体" w:eastAsia="宋体" w:cs="宋体"/>
                <w:sz w:val="30"/>
                <w:szCs w:val="30"/>
              </w:rPr>
              <w:sym w:font="Wingdings 2" w:char="00A3"/>
            </w:r>
            <w:r>
              <w:rPr>
                <w:rFonts w:hint="eastAsia" w:ascii="宋体" w:hAnsi="宋体" w:eastAsia="宋体" w:cs="宋体"/>
                <w:sz w:val="30"/>
                <w:szCs w:val="30"/>
              </w:rPr>
              <w:t>否</w:t>
            </w:r>
          </w:p>
        </w:tc>
      </w:tr>
      <w:tr w14:paraId="27DC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315DB8A0">
            <w:pPr>
              <w:jc w:val="center"/>
              <w:rPr>
                <w:rFonts w:ascii="宋体" w:hAnsi="宋体" w:eastAsia="宋体" w:cs="宋体"/>
                <w:sz w:val="30"/>
                <w:szCs w:val="30"/>
              </w:rPr>
            </w:pPr>
            <w:r>
              <w:rPr>
                <w:rFonts w:hint="eastAsia" w:ascii="宋体" w:hAnsi="宋体" w:eastAsia="宋体" w:cs="宋体"/>
                <w:sz w:val="30"/>
                <w:szCs w:val="30"/>
              </w:rPr>
              <w:t>备注说明</w:t>
            </w:r>
          </w:p>
        </w:tc>
        <w:tc>
          <w:tcPr>
            <w:tcW w:w="6180" w:type="dxa"/>
          </w:tcPr>
          <w:p w14:paraId="73809B8D">
            <w:pPr>
              <w:rPr>
                <w:rFonts w:ascii="宋体" w:hAnsi="宋体" w:eastAsia="宋体" w:cs="宋体"/>
                <w:sz w:val="30"/>
                <w:szCs w:val="30"/>
              </w:rPr>
            </w:pPr>
          </w:p>
        </w:tc>
      </w:tr>
    </w:tbl>
    <w:p w14:paraId="4EDD56D4">
      <w:pPr>
        <w:jc w:val="center"/>
        <w:rPr>
          <w:rFonts w:ascii="宋体" w:hAnsi="宋体" w:eastAsia="宋体" w:cs="宋体"/>
          <w:sz w:val="30"/>
          <w:szCs w:val="30"/>
        </w:rPr>
      </w:pPr>
    </w:p>
    <w:p w14:paraId="1C58D2E4">
      <w:pPr>
        <w:jc w:val="center"/>
        <w:rPr>
          <w:rFonts w:ascii="宋体" w:hAnsi="宋体" w:eastAsia="宋体" w:cs="宋体"/>
          <w:sz w:val="30"/>
          <w:szCs w:val="30"/>
        </w:rPr>
      </w:pPr>
      <w:r>
        <w:rPr>
          <w:rFonts w:hint="eastAsia" w:ascii="宋体" w:hAnsi="宋体" w:eastAsia="宋体" w:cs="宋体"/>
          <w:sz w:val="30"/>
          <w:szCs w:val="30"/>
        </w:rPr>
        <w:t xml:space="preserve">          投标单位</w:t>
      </w:r>
      <w:r>
        <w:rPr>
          <w:rFonts w:ascii="宋体" w:hAnsi="宋体" w:eastAsia="宋体" w:cs="宋体"/>
          <w:sz w:val="30"/>
          <w:szCs w:val="30"/>
        </w:rPr>
        <w:t>签章</w:t>
      </w:r>
      <w:r>
        <w:rPr>
          <w:rFonts w:hint="eastAsia" w:ascii="宋体" w:hAnsi="宋体" w:eastAsia="宋体" w:cs="宋体"/>
          <w:sz w:val="30"/>
          <w:szCs w:val="30"/>
        </w:rPr>
        <w:t>：</w:t>
      </w:r>
    </w:p>
    <w:p w14:paraId="169F406F">
      <w:pPr>
        <w:jc w:val="center"/>
        <w:rPr>
          <w:rFonts w:ascii="宋体" w:hAnsi="宋体" w:eastAsia="宋体" w:cs="宋体"/>
          <w:sz w:val="30"/>
          <w:szCs w:val="30"/>
        </w:rPr>
      </w:pPr>
      <w:r>
        <w:rPr>
          <w:rFonts w:hint="eastAsia" w:ascii="宋体" w:hAnsi="宋体" w:eastAsia="宋体" w:cs="宋体"/>
          <w:sz w:val="30"/>
          <w:szCs w:val="30"/>
        </w:rPr>
        <w:t xml:space="preserve">          日        </w:t>
      </w:r>
      <w:r>
        <w:rPr>
          <w:rFonts w:ascii="宋体" w:hAnsi="宋体" w:eastAsia="宋体" w:cs="宋体"/>
          <w:sz w:val="30"/>
          <w:szCs w:val="30"/>
        </w:rPr>
        <w:t>期</w:t>
      </w:r>
      <w:r>
        <w:rPr>
          <w:rFonts w:hint="eastAsia" w:ascii="宋体" w:hAnsi="宋体" w:eastAsia="宋体" w:cs="宋体"/>
          <w:sz w:val="30"/>
          <w:szCs w:val="30"/>
        </w:rPr>
        <w:t>：</w:t>
      </w:r>
    </w:p>
    <w:p w14:paraId="7677A05D">
      <w:pPr>
        <w:rPr>
          <w:rFonts w:ascii="宋体" w:hAnsi="宋体" w:eastAsia="宋体" w:cs="宋体"/>
          <w:sz w:val="30"/>
          <w:szCs w:val="30"/>
        </w:rPr>
      </w:pPr>
    </w:p>
    <w:p w14:paraId="664FF8E8">
      <w:pPr>
        <w:rPr>
          <w:rFonts w:ascii="宋体" w:hAnsi="宋体" w:eastAsia="宋体" w:cs="宋体"/>
          <w:sz w:val="30"/>
          <w:szCs w:val="30"/>
        </w:rPr>
      </w:pPr>
      <w:r>
        <w:rPr>
          <w:rFonts w:ascii="宋体" w:hAnsi="宋体" w:eastAsia="宋体" w:cs="宋体"/>
          <w:sz w:val="30"/>
          <w:szCs w:val="30"/>
        </w:rPr>
        <w:t>注</w:t>
      </w:r>
      <w:r>
        <w:rPr>
          <w:rFonts w:hint="eastAsia" w:ascii="宋体" w:hAnsi="宋体" w:eastAsia="宋体" w:cs="宋体"/>
          <w:sz w:val="30"/>
          <w:szCs w:val="30"/>
        </w:rPr>
        <w:t>：</w:t>
      </w:r>
    </w:p>
    <w:p w14:paraId="250CD67E">
      <w:pPr>
        <w:rPr>
          <w:rFonts w:ascii="宋体" w:hAnsi="宋体" w:eastAsia="宋体" w:cs="宋体"/>
          <w:sz w:val="30"/>
          <w:szCs w:val="30"/>
        </w:rPr>
      </w:pPr>
      <w:r>
        <w:rPr>
          <w:rFonts w:ascii="宋体" w:hAnsi="宋体" w:eastAsia="宋体" w:cs="宋体"/>
          <w:sz w:val="30"/>
          <w:szCs w:val="30"/>
        </w:rPr>
        <w:t>1.本表内容包括了</w:t>
      </w:r>
      <w:r>
        <w:rPr>
          <w:rFonts w:hint="eastAsia" w:ascii="宋体" w:hAnsi="宋体" w:eastAsia="宋体" w:cs="宋体"/>
          <w:sz w:val="30"/>
          <w:szCs w:val="30"/>
        </w:rPr>
        <w:t>竞</w:t>
      </w:r>
      <w:r>
        <w:rPr>
          <w:rFonts w:ascii="宋体" w:hAnsi="宋体" w:eastAsia="宋体" w:cs="宋体"/>
          <w:sz w:val="30"/>
          <w:szCs w:val="30"/>
        </w:rPr>
        <w:t>价文件要求提供的全部内容的所有费用。</w:t>
      </w:r>
    </w:p>
    <w:p w14:paraId="788D5D10">
      <w:pPr>
        <w:rPr>
          <w:rFonts w:ascii="宋体" w:hAnsi="宋体" w:eastAsia="宋体" w:cs="宋体"/>
          <w:sz w:val="30"/>
          <w:szCs w:val="30"/>
        </w:rPr>
      </w:pPr>
      <w:r>
        <w:rPr>
          <w:rFonts w:ascii="宋体" w:hAnsi="宋体" w:eastAsia="宋体" w:cs="宋体"/>
          <w:sz w:val="30"/>
          <w:szCs w:val="30"/>
        </w:rPr>
        <w:t>2.特殊事项在备注中注明。</w:t>
      </w:r>
    </w:p>
    <w:p w14:paraId="62381EFA">
      <w:pPr>
        <w:rPr>
          <w:rFonts w:ascii="宋体" w:hAnsi="宋体" w:eastAsia="宋体" w:cs="宋体"/>
          <w:sz w:val="30"/>
          <w:szCs w:val="30"/>
        </w:rPr>
      </w:pPr>
      <w:r>
        <w:rPr>
          <w:rFonts w:ascii="宋体" w:hAnsi="宋体" w:eastAsia="宋体" w:cs="宋体"/>
          <w:sz w:val="30"/>
          <w:szCs w:val="30"/>
        </w:rPr>
        <w:t>3.报价表中大写金额与小写金额不一致的，以大写金额为准。</w:t>
      </w:r>
    </w:p>
    <w:p w14:paraId="1E0959E1">
      <w:pPr>
        <w:rPr>
          <w:rFonts w:ascii="宋体" w:hAnsi="宋体" w:eastAsia="宋体" w:cs="宋体"/>
          <w:sz w:val="30"/>
          <w:szCs w:val="30"/>
        </w:rPr>
      </w:pPr>
    </w:p>
    <w:p w14:paraId="67C9C648">
      <w:pPr>
        <w:rPr>
          <w:rFonts w:ascii="宋体" w:hAnsi="宋体" w:eastAsia="宋体" w:cs="宋体"/>
          <w:sz w:val="30"/>
          <w:szCs w:val="30"/>
        </w:rPr>
      </w:pPr>
    </w:p>
    <w:p w14:paraId="42C8A52D">
      <w:pPr>
        <w:widowControl/>
        <w:numPr>
          <w:ilvl w:val="0"/>
          <w:numId w:val="1"/>
        </w:numPr>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采购</w:t>
      </w:r>
      <w:r>
        <w:rPr>
          <w:rFonts w:ascii="华文中宋" w:hAnsi="华文中宋" w:eastAsia="华文中宋" w:cs="华文中宋"/>
          <w:b/>
          <w:bCs/>
          <w:snapToGrid w:val="0"/>
          <w:color w:val="000000"/>
          <w:kern w:val="0"/>
          <w:sz w:val="36"/>
          <w:szCs w:val="36"/>
        </w:rPr>
        <w:t>清单报价书</w:t>
      </w:r>
    </w:p>
    <w:tbl>
      <w:tblPr>
        <w:tblStyle w:val="7"/>
        <w:tblW w:w="903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540"/>
        <w:gridCol w:w="1075"/>
        <w:gridCol w:w="1255"/>
        <w:gridCol w:w="1129"/>
        <w:gridCol w:w="1241"/>
        <w:gridCol w:w="2127"/>
      </w:tblGrid>
      <w:tr w14:paraId="2C36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2" w:type="dxa"/>
            <w:vAlign w:val="center"/>
          </w:tcPr>
          <w:p w14:paraId="26759434">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序号</w:t>
            </w:r>
          </w:p>
        </w:tc>
        <w:tc>
          <w:tcPr>
            <w:tcW w:w="1540" w:type="dxa"/>
            <w:vAlign w:val="center"/>
          </w:tcPr>
          <w:p w14:paraId="07C3551A">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项目名称</w:t>
            </w:r>
          </w:p>
        </w:tc>
        <w:tc>
          <w:tcPr>
            <w:tcW w:w="1075" w:type="dxa"/>
            <w:vAlign w:val="center"/>
          </w:tcPr>
          <w:p w14:paraId="6BA4817D">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单位</w:t>
            </w:r>
          </w:p>
        </w:tc>
        <w:tc>
          <w:tcPr>
            <w:tcW w:w="1255" w:type="dxa"/>
            <w:vAlign w:val="center"/>
          </w:tcPr>
          <w:p w14:paraId="21087759">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数量</w:t>
            </w:r>
          </w:p>
        </w:tc>
        <w:tc>
          <w:tcPr>
            <w:tcW w:w="1129" w:type="dxa"/>
            <w:vAlign w:val="center"/>
          </w:tcPr>
          <w:p w14:paraId="5CD74A34">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单价</w:t>
            </w:r>
          </w:p>
        </w:tc>
        <w:tc>
          <w:tcPr>
            <w:tcW w:w="1241" w:type="dxa"/>
            <w:vAlign w:val="center"/>
          </w:tcPr>
          <w:p w14:paraId="4A46818F">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合价（元）</w:t>
            </w:r>
          </w:p>
        </w:tc>
        <w:tc>
          <w:tcPr>
            <w:tcW w:w="2127" w:type="dxa"/>
            <w:vAlign w:val="center"/>
          </w:tcPr>
          <w:p w14:paraId="0DE52E88">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备注</w:t>
            </w:r>
          </w:p>
        </w:tc>
      </w:tr>
      <w:tr w14:paraId="60A5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exact"/>
        </w:trPr>
        <w:tc>
          <w:tcPr>
            <w:tcW w:w="672" w:type="dxa"/>
            <w:vAlign w:val="center"/>
          </w:tcPr>
          <w:p w14:paraId="4F5F5743">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1</w:t>
            </w:r>
          </w:p>
        </w:tc>
        <w:tc>
          <w:tcPr>
            <w:tcW w:w="1540" w:type="dxa"/>
            <w:vAlign w:val="center"/>
          </w:tcPr>
          <w:p w14:paraId="17A37DE8">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ascii="华文中宋" w:hAnsi="华文中宋" w:eastAsia="华文中宋" w:cs="华文中宋"/>
                <w:snapToGrid w:val="0"/>
                <w:color w:val="000000"/>
                <w:kern w:val="0"/>
                <w:sz w:val="24"/>
              </w:rPr>
              <w:t>5mm</w:t>
            </w:r>
            <w:r>
              <w:rPr>
                <w:rFonts w:hint="eastAsia" w:ascii="华文中宋" w:hAnsi="华文中宋" w:eastAsia="华文中宋" w:cs="华文中宋"/>
                <w:snapToGrid w:val="0"/>
                <w:color w:val="000000"/>
                <w:kern w:val="0"/>
                <w:sz w:val="24"/>
              </w:rPr>
              <w:t>厚硅P</w:t>
            </w:r>
            <w:r>
              <w:rPr>
                <w:rFonts w:ascii="华文中宋" w:hAnsi="华文中宋" w:eastAsia="华文中宋" w:cs="华文中宋"/>
                <w:snapToGrid w:val="0"/>
                <w:color w:val="000000"/>
                <w:kern w:val="0"/>
                <w:sz w:val="24"/>
              </w:rPr>
              <w:t>U</w:t>
            </w:r>
          </w:p>
        </w:tc>
        <w:tc>
          <w:tcPr>
            <w:tcW w:w="1075" w:type="dxa"/>
            <w:vAlign w:val="center"/>
          </w:tcPr>
          <w:p w14:paraId="7621FB94">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宋体" w:hAnsi="宋体" w:eastAsia="宋体" w:cs="宋体"/>
                <w:sz w:val="30"/>
                <w:szCs w:val="30"/>
              </w:rPr>
              <w:t>m</w:t>
            </w:r>
            <w:r>
              <w:rPr>
                <w:rFonts w:ascii="宋体" w:hAnsi="宋体" w:eastAsia="宋体" w:cs="宋体"/>
                <w:sz w:val="30"/>
                <w:szCs w:val="30"/>
                <w:vertAlign w:val="superscript"/>
              </w:rPr>
              <w:t>2</w:t>
            </w:r>
          </w:p>
        </w:tc>
        <w:tc>
          <w:tcPr>
            <w:tcW w:w="1255" w:type="dxa"/>
            <w:vAlign w:val="center"/>
          </w:tcPr>
          <w:p w14:paraId="10BD55DA">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ascii="华文中宋" w:hAnsi="华文中宋" w:eastAsia="华文中宋" w:cs="华文中宋"/>
                <w:snapToGrid w:val="0"/>
                <w:color w:val="000000"/>
                <w:kern w:val="0"/>
                <w:sz w:val="24"/>
              </w:rPr>
              <w:t>855.91</w:t>
            </w:r>
          </w:p>
        </w:tc>
        <w:tc>
          <w:tcPr>
            <w:tcW w:w="1129" w:type="dxa"/>
            <w:vAlign w:val="center"/>
          </w:tcPr>
          <w:p w14:paraId="4A93540D">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41" w:type="dxa"/>
            <w:vAlign w:val="center"/>
          </w:tcPr>
          <w:p w14:paraId="110C57FC">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2127" w:type="dxa"/>
            <w:vAlign w:val="center"/>
          </w:tcPr>
          <w:p w14:paraId="2198092F">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符合国家</w:t>
            </w:r>
            <w:r>
              <w:rPr>
                <w:rFonts w:ascii="华文中宋" w:hAnsi="华文中宋" w:eastAsia="华文中宋" w:cs="华文中宋"/>
                <w:snapToGrid w:val="0"/>
                <w:color w:val="000000"/>
                <w:kern w:val="0"/>
                <w:sz w:val="24"/>
              </w:rPr>
              <w:t>GB/T14833-2020</w:t>
            </w:r>
            <w:r>
              <w:rPr>
                <w:rFonts w:hint="eastAsia" w:ascii="华文中宋" w:hAnsi="华文中宋" w:eastAsia="华文中宋" w:cs="华文中宋"/>
                <w:snapToGrid w:val="0"/>
                <w:color w:val="000000"/>
                <w:kern w:val="0"/>
                <w:sz w:val="24"/>
              </w:rPr>
              <w:t>标准，数量结算按实际面积结算</w:t>
            </w:r>
          </w:p>
        </w:tc>
      </w:tr>
      <w:tr w14:paraId="2A2E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exact"/>
        </w:trPr>
        <w:tc>
          <w:tcPr>
            <w:tcW w:w="672" w:type="dxa"/>
            <w:vAlign w:val="center"/>
          </w:tcPr>
          <w:p w14:paraId="378E527D">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2</w:t>
            </w:r>
          </w:p>
        </w:tc>
        <w:tc>
          <w:tcPr>
            <w:tcW w:w="1540" w:type="dxa"/>
            <w:vAlign w:val="center"/>
          </w:tcPr>
          <w:p w14:paraId="69FF4DCA">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成人户外标准式篮球架</w:t>
            </w:r>
          </w:p>
        </w:tc>
        <w:tc>
          <w:tcPr>
            <w:tcW w:w="1075" w:type="dxa"/>
            <w:vAlign w:val="center"/>
          </w:tcPr>
          <w:p w14:paraId="02582A0F">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个</w:t>
            </w:r>
          </w:p>
        </w:tc>
        <w:tc>
          <w:tcPr>
            <w:tcW w:w="1255" w:type="dxa"/>
            <w:vAlign w:val="center"/>
          </w:tcPr>
          <w:p w14:paraId="0B52359A">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ascii="华文中宋" w:hAnsi="华文中宋" w:eastAsia="华文中宋" w:cs="华文中宋"/>
                <w:snapToGrid w:val="0"/>
                <w:color w:val="000000"/>
                <w:kern w:val="0"/>
                <w:sz w:val="24"/>
              </w:rPr>
              <w:t>2</w:t>
            </w:r>
          </w:p>
        </w:tc>
        <w:tc>
          <w:tcPr>
            <w:tcW w:w="1129" w:type="dxa"/>
            <w:vAlign w:val="center"/>
          </w:tcPr>
          <w:p w14:paraId="6BDF189B">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41" w:type="dxa"/>
            <w:vAlign w:val="center"/>
          </w:tcPr>
          <w:p w14:paraId="68BFE3F7">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2127" w:type="dxa"/>
            <w:vAlign w:val="center"/>
          </w:tcPr>
          <w:p w14:paraId="24995A6A">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符合</w:t>
            </w:r>
            <w:r>
              <w:rPr>
                <w:rFonts w:ascii="华文中宋" w:hAnsi="华文中宋" w:eastAsia="华文中宋" w:cs="华文中宋"/>
                <w:snapToGrid w:val="0"/>
                <w:color w:val="000000"/>
                <w:kern w:val="0"/>
                <w:sz w:val="24"/>
              </w:rPr>
              <w:t>GB 19272-2011</w:t>
            </w:r>
            <w:r>
              <w:rPr>
                <w:rFonts w:hint="eastAsia" w:ascii="华文中宋" w:hAnsi="华文中宋" w:eastAsia="华文中宋" w:cs="华文中宋"/>
                <w:snapToGrid w:val="0"/>
                <w:color w:val="000000"/>
                <w:kern w:val="0"/>
                <w:sz w:val="24"/>
              </w:rPr>
              <w:t>及</w:t>
            </w:r>
            <w:r>
              <w:rPr>
                <w:rFonts w:ascii="华文中宋" w:hAnsi="华文中宋" w:eastAsia="华文中宋" w:cs="华文中宋"/>
                <w:snapToGrid w:val="0"/>
                <w:color w:val="000000"/>
                <w:kern w:val="0"/>
                <w:sz w:val="24"/>
              </w:rPr>
              <w:t>GB/T 23176—2008</w:t>
            </w:r>
            <w:r>
              <w:rPr>
                <w:rFonts w:hint="eastAsia" w:ascii="华文中宋" w:hAnsi="华文中宋" w:eastAsia="华文中宋" w:cs="华文中宋"/>
                <w:snapToGrid w:val="0"/>
                <w:color w:val="000000"/>
                <w:kern w:val="0"/>
                <w:sz w:val="24"/>
              </w:rPr>
              <w:t>双标准</w:t>
            </w:r>
          </w:p>
        </w:tc>
      </w:tr>
      <w:tr w14:paraId="0438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6" w:hRule="exact"/>
        </w:trPr>
        <w:tc>
          <w:tcPr>
            <w:tcW w:w="672" w:type="dxa"/>
            <w:vAlign w:val="center"/>
          </w:tcPr>
          <w:p w14:paraId="520A00FA">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ascii="华文中宋" w:hAnsi="华文中宋" w:eastAsia="华文中宋" w:cs="华文中宋"/>
                <w:snapToGrid w:val="0"/>
                <w:color w:val="000000"/>
                <w:kern w:val="0"/>
                <w:sz w:val="24"/>
              </w:rPr>
              <w:t>3</w:t>
            </w:r>
          </w:p>
        </w:tc>
        <w:tc>
          <w:tcPr>
            <w:tcW w:w="1540" w:type="dxa"/>
            <w:vAlign w:val="center"/>
          </w:tcPr>
          <w:p w14:paraId="64D46244">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8米高双头L</w:t>
            </w:r>
            <w:r>
              <w:rPr>
                <w:rFonts w:ascii="华文中宋" w:hAnsi="华文中宋" w:eastAsia="华文中宋" w:cs="华文中宋"/>
                <w:snapToGrid w:val="0"/>
                <w:color w:val="000000"/>
                <w:kern w:val="0"/>
                <w:sz w:val="24"/>
              </w:rPr>
              <w:t>ED</w:t>
            </w:r>
            <w:r>
              <w:rPr>
                <w:rFonts w:hint="eastAsia" w:ascii="华文中宋" w:hAnsi="华文中宋" w:eastAsia="华文中宋" w:cs="华文中宋"/>
                <w:snapToGrid w:val="0"/>
                <w:color w:val="000000"/>
                <w:kern w:val="0"/>
                <w:sz w:val="24"/>
              </w:rPr>
              <w:t>高杆照明（含高杆灯至电源处电缆铺接）</w:t>
            </w:r>
          </w:p>
        </w:tc>
        <w:tc>
          <w:tcPr>
            <w:tcW w:w="1075" w:type="dxa"/>
            <w:vAlign w:val="center"/>
          </w:tcPr>
          <w:p w14:paraId="42CAB6AD">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套</w:t>
            </w:r>
          </w:p>
        </w:tc>
        <w:tc>
          <w:tcPr>
            <w:tcW w:w="1255" w:type="dxa"/>
            <w:vAlign w:val="center"/>
          </w:tcPr>
          <w:p w14:paraId="75CEDADE">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2</w:t>
            </w:r>
          </w:p>
        </w:tc>
        <w:tc>
          <w:tcPr>
            <w:tcW w:w="1129" w:type="dxa"/>
            <w:vAlign w:val="center"/>
          </w:tcPr>
          <w:p w14:paraId="1BAF768E">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41" w:type="dxa"/>
            <w:vAlign w:val="center"/>
          </w:tcPr>
          <w:p w14:paraId="3563DB76">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2127" w:type="dxa"/>
            <w:vAlign w:val="center"/>
          </w:tcPr>
          <w:p w14:paraId="52E70858">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每只灯头200W，防护等级IP66；地笼浇筑底座。灯杆采用优质Q235钢材，内外热镀锌，表面静电喷塑工艺 术；上口径Φ70mm、下口径160mm;壁厚：3.0mm;法兰尺寸不得小于：L300*W300mm、厚度14mm;上装支架长度1000mm。</w:t>
            </w:r>
          </w:p>
        </w:tc>
      </w:tr>
      <w:tr w14:paraId="044E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7" w:hRule="exact"/>
        </w:trPr>
        <w:tc>
          <w:tcPr>
            <w:tcW w:w="672" w:type="dxa"/>
            <w:vAlign w:val="center"/>
          </w:tcPr>
          <w:p w14:paraId="6DE8E089">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4</w:t>
            </w:r>
          </w:p>
        </w:tc>
        <w:tc>
          <w:tcPr>
            <w:tcW w:w="1540" w:type="dxa"/>
            <w:vAlign w:val="center"/>
          </w:tcPr>
          <w:p w14:paraId="19FACFB3">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篮球场护栏网</w:t>
            </w:r>
          </w:p>
        </w:tc>
        <w:tc>
          <w:tcPr>
            <w:tcW w:w="1075" w:type="dxa"/>
            <w:vAlign w:val="center"/>
          </w:tcPr>
          <w:p w14:paraId="45FEB71B">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宋体" w:hAnsi="宋体" w:eastAsia="宋体" w:cs="宋体"/>
                <w:sz w:val="30"/>
                <w:szCs w:val="30"/>
              </w:rPr>
              <w:t>m</w:t>
            </w:r>
            <w:r>
              <w:rPr>
                <w:rFonts w:ascii="宋体" w:hAnsi="宋体" w:eastAsia="宋体" w:cs="宋体"/>
                <w:sz w:val="30"/>
                <w:szCs w:val="30"/>
                <w:vertAlign w:val="superscript"/>
              </w:rPr>
              <w:t>2</w:t>
            </w:r>
          </w:p>
        </w:tc>
        <w:tc>
          <w:tcPr>
            <w:tcW w:w="1255" w:type="dxa"/>
            <w:vAlign w:val="center"/>
          </w:tcPr>
          <w:p w14:paraId="57C35FAC">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2</w:t>
            </w:r>
            <w:r>
              <w:rPr>
                <w:rFonts w:ascii="华文中宋" w:hAnsi="华文中宋" w:eastAsia="华文中宋" w:cs="华文中宋"/>
                <w:snapToGrid w:val="0"/>
                <w:color w:val="000000"/>
                <w:kern w:val="0"/>
                <w:sz w:val="24"/>
              </w:rPr>
              <w:t>00</w:t>
            </w:r>
          </w:p>
        </w:tc>
        <w:tc>
          <w:tcPr>
            <w:tcW w:w="1129" w:type="dxa"/>
            <w:vAlign w:val="center"/>
          </w:tcPr>
          <w:p w14:paraId="7D3A33A8">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41" w:type="dxa"/>
            <w:vAlign w:val="center"/>
          </w:tcPr>
          <w:p w14:paraId="3CDC9CA2">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2127" w:type="dxa"/>
            <w:vAlign w:val="center"/>
          </w:tcPr>
          <w:p w14:paraId="7671BC34">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护栏网整体为七字型，单片为日字型，高度不低于4米。圆管立柱Φ75*2.5mm钢管浸塑处理，横杆Φ60mm*2.0mm钢管浸塑处理,网孔60*60mm,包塑丝径4.0mm-5.0mm。支撑法兰片不得小于300*300*8mm。因整体为七字型，所以须另单加3根立柱加固，斜臂支撑根据现场安装情况另定。护栏网结算面积按现场实际情况结算。</w:t>
            </w:r>
          </w:p>
        </w:tc>
      </w:tr>
      <w:tr w14:paraId="783C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exact"/>
        </w:trPr>
        <w:tc>
          <w:tcPr>
            <w:tcW w:w="672" w:type="dxa"/>
            <w:vAlign w:val="center"/>
          </w:tcPr>
          <w:p w14:paraId="746EFF66">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540" w:type="dxa"/>
            <w:vAlign w:val="center"/>
          </w:tcPr>
          <w:p w14:paraId="6148E091">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总计</w:t>
            </w:r>
          </w:p>
        </w:tc>
        <w:tc>
          <w:tcPr>
            <w:tcW w:w="1075" w:type="dxa"/>
            <w:vAlign w:val="center"/>
          </w:tcPr>
          <w:p w14:paraId="43DC05E6">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55" w:type="dxa"/>
            <w:vAlign w:val="center"/>
          </w:tcPr>
          <w:p w14:paraId="6ADB1F9E">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129" w:type="dxa"/>
            <w:vAlign w:val="center"/>
          </w:tcPr>
          <w:p w14:paraId="7358F325">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41" w:type="dxa"/>
            <w:vAlign w:val="center"/>
          </w:tcPr>
          <w:p w14:paraId="3674D14C">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2127" w:type="dxa"/>
            <w:vAlign w:val="center"/>
          </w:tcPr>
          <w:p w14:paraId="3A8E1804">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报价含安装、辅材、运输等费用（不含税，税款在合同中体现，含税总价不得超过最高控制价）</w:t>
            </w:r>
          </w:p>
        </w:tc>
      </w:tr>
    </w:tbl>
    <w:p w14:paraId="37EE0711">
      <w:pPr>
        <w:widowControl/>
        <w:kinsoku w:val="0"/>
        <w:autoSpaceDE w:val="0"/>
        <w:autoSpaceDN w:val="0"/>
        <w:adjustRightInd w:val="0"/>
        <w:snapToGrid w:val="0"/>
        <w:spacing w:before="12" w:line="200" w:lineRule="auto"/>
        <w:jc w:val="left"/>
        <w:textAlignment w:val="baseline"/>
        <w:rPr>
          <w:rFonts w:ascii="华文中宋" w:hAnsi="华文中宋" w:eastAsia="华文中宋" w:cs="华文中宋"/>
          <w:b/>
          <w:bCs/>
          <w:snapToGrid w:val="0"/>
          <w:color w:val="000000"/>
          <w:kern w:val="0"/>
          <w:sz w:val="36"/>
          <w:szCs w:val="36"/>
        </w:rPr>
      </w:pPr>
    </w:p>
    <w:p w14:paraId="4191D60A">
      <w:pPr>
        <w:rPr>
          <w:rFonts w:ascii="宋体" w:hAnsi="宋体" w:eastAsia="宋体" w:cs="宋体"/>
          <w:sz w:val="30"/>
          <w:szCs w:val="30"/>
        </w:rPr>
      </w:pPr>
    </w:p>
    <w:p w14:paraId="12CD26AF">
      <w:pPr>
        <w:widowControl/>
        <w:kinsoku w:val="0"/>
        <w:autoSpaceDE w:val="0"/>
        <w:autoSpaceDN w:val="0"/>
        <w:adjustRightInd w:val="0"/>
        <w:snapToGrid w:val="0"/>
        <w:spacing w:before="12" w:line="200" w:lineRule="auto"/>
        <w:ind w:firstLine="2530" w:firstLineChars="700"/>
        <w:jc w:val="left"/>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三、</w:t>
      </w:r>
      <w:r>
        <w:rPr>
          <w:rFonts w:ascii="华文中宋" w:hAnsi="华文中宋" w:eastAsia="华文中宋" w:cs="华文中宋"/>
          <w:b/>
          <w:bCs/>
          <w:snapToGrid w:val="0"/>
          <w:color w:val="000000"/>
          <w:kern w:val="0"/>
          <w:sz w:val="36"/>
          <w:szCs w:val="36"/>
        </w:rPr>
        <w:t>资格证明资料</w:t>
      </w:r>
    </w:p>
    <w:p w14:paraId="6351D460">
      <w:pPr>
        <w:jc w:val="center"/>
        <w:rPr>
          <w:rFonts w:ascii="宋体" w:hAnsi="宋体" w:eastAsia="宋体" w:cs="宋体"/>
          <w:sz w:val="30"/>
          <w:szCs w:val="30"/>
        </w:rPr>
      </w:pPr>
      <w:r>
        <w:rPr>
          <w:rFonts w:ascii="宋体" w:hAnsi="宋体" w:eastAsia="宋体" w:cs="宋体"/>
          <w:sz w:val="30"/>
          <w:szCs w:val="30"/>
        </w:rPr>
        <w:t>(</w:t>
      </w:r>
      <w:r>
        <w:rPr>
          <w:rFonts w:hint="eastAsia" w:ascii="宋体" w:hAnsi="宋体" w:eastAsia="宋体" w:cs="宋体"/>
          <w:sz w:val="30"/>
          <w:szCs w:val="30"/>
        </w:rPr>
        <w:t>投标单位</w:t>
      </w:r>
      <w:r>
        <w:rPr>
          <w:rFonts w:ascii="宋体" w:hAnsi="宋体" w:eastAsia="宋体" w:cs="宋体"/>
          <w:sz w:val="30"/>
          <w:szCs w:val="30"/>
        </w:rPr>
        <w:t>可自行制作格式)</w:t>
      </w:r>
    </w:p>
    <w:p w14:paraId="554D47AE">
      <w:pPr>
        <w:ind w:firstLine="600" w:firstLineChars="200"/>
        <w:rPr>
          <w:rFonts w:ascii="宋体" w:hAnsi="宋体" w:eastAsia="宋体" w:cs="宋体"/>
          <w:sz w:val="30"/>
          <w:szCs w:val="30"/>
        </w:rPr>
      </w:pPr>
      <w:r>
        <w:rPr>
          <w:rFonts w:hint="eastAsia" w:ascii="宋体" w:hAnsi="宋体" w:eastAsia="宋体" w:cs="宋体"/>
          <w:sz w:val="30"/>
          <w:szCs w:val="30"/>
        </w:rPr>
        <w:t>投标单位</w:t>
      </w:r>
      <w:r>
        <w:rPr>
          <w:rFonts w:ascii="宋体" w:hAnsi="宋体" w:eastAsia="宋体" w:cs="宋体"/>
          <w:sz w:val="30"/>
          <w:szCs w:val="30"/>
        </w:rPr>
        <w:t>应根据</w:t>
      </w:r>
      <w:r>
        <w:rPr>
          <w:rFonts w:hint="eastAsia" w:ascii="宋体" w:hAnsi="宋体" w:eastAsia="宋体" w:cs="宋体"/>
          <w:sz w:val="30"/>
          <w:szCs w:val="30"/>
        </w:rPr>
        <w:t>竞</w:t>
      </w:r>
      <w:r>
        <w:rPr>
          <w:rFonts w:ascii="宋体" w:hAnsi="宋体" w:eastAsia="宋体" w:cs="宋体"/>
          <w:sz w:val="30"/>
          <w:szCs w:val="30"/>
        </w:rPr>
        <w:t>价公告中的“</w:t>
      </w:r>
      <w:r>
        <w:rPr>
          <w:rFonts w:hint="eastAsia" w:ascii="宋体" w:hAnsi="宋体" w:eastAsia="宋体" w:cs="宋体"/>
          <w:sz w:val="30"/>
          <w:szCs w:val="30"/>
        </w:rPr>
        <w:t>投标单位</w:t>
      </w:r>
      <w:r>
        <w:rPr>
          <w:rFonts w:ascii="宋体" w:hAnsi="宋体" w:eastAsia="宋体" w:cs="宋体"/>
          <w:sz w:val="30"/>
          <w:szCs w:val="30"/>
        </w:rPr>
        <w:t>资格要求”提供相关证明材料，包括但不限于资质证明材料、财务证明材料、业绩证明材料、信誉证明材料、主要人员证明材料等。证明材料一般使用复印件或影印件</w:t>
      </w:r>
      <w:r>
        <w:rPr>
          <w:rFonts w:hint="eastAsia" w:ascii="宋体" w:hAnsi="宋体" w:eastAsia="宋体" w:cs="宋体"/>
          <w:sz w:val="30"/>
          <w:szCs w:val="30"/>
        </w:rPr>
        <w:t>。</w:t>
      </w:r>
    </w:p>
    <w:p w14:paraId="10C3D221">
      <w:pPr>
        <w:widowControl/>
        <w:kinsoku w:val="0"/>
        <w:autoSpaceDE w:val="0"/>
        <w:autoSpaceDN w:val="0"/>
        <w:adjustRightInd w:val="0"/>
        <w:snapToGrid w:val="0"/>
        <w:spacing w:before="12" w:line="200" w:lineRule="auto"/>
        <w:jc w:val="left"/>
        <w:textAlignment w:val="baseline"/>
        <w:rPr>
          <w:rFonts w:ascii="华文中宋" w:hAnsi="华文中宋" w:eastAsia="华文中宋" w:cs="华文中宋"/>
          <w:b/>
          <w:bCs/>
          <w:snapToGrid w:val="0"/>
          <w:color w:val="000000"/>
          <w:kern w:val="0"/>
          <w:sz w:val="36"/>
          <w:szCs w:val="36"/>
        </w:rPr>
      </w:pPr>
    </w:p>
    <w:p w14:paraId="4360EF64">
      <w:pPr>
        <w:widowControl/>
        <w:kinsoku w:val="0"/>
        <w:autoSpaceDE w:val="0"/>
        <w:autoSpaceDN w:val="0"/>
        <w:adjustRightInd w:val="0"/>
        <w:snapToGrid w:val="0"/>
        <w:spacing w:before="12" w:line="200" w:lineRule="auto"/>
        <w:ind w:firstLine="2168" w:firstLineChars="600"/>
        <w:jc w:val="left"/>
        <w:textAlignment w:val="baseline"/>
        <w:rPr>
          <w:rFonts w:ascii="华文中宋" w:hAnsi="华文中宋" w:eastAsia="华文中宋" w:cs="华文中宋"/>
          <w:b/>
          <w:bCs/>
          <w:snapToGrid w:val="0"/>
          <w:color w:val="000000"/>
          <w:kern w:val="0"/>
          <w:sz w:val="36"/>
          <w:szCs w:val="36"/>
        </w:rPr>
      </w:pPr>
      <w:r>
        <w:rPr>
          <w:rFonts w:ascii="华文中宋" w:hAnsi="华文中宋" w:eastAsia="华文中宋" w:cs="华文中宋"/>
          <w:b/>
          <w:bCs/>
          <w:snapToGrid w:val="0"/>
          <w:color w:val="000000"/>
          <w:kern w:val="0"/>
          <w:sz w:val="36"/>
          <w:szCs w:val="36"/>
        </w:rPr>
        <w:t>四、</w:t>
      </w:r>
      <w:r>
        <w:rPr>
          <w:rFonts w:hint="eastAsia" w:ascii="华文中宋" w:hAnsi="华文中宋" w:eastAsia="华文中宋" w:cs="华文中宋"/>
          <w:b/>
          <w:bCs/>
          <w:snapToGrid w:val="0"/>
          <w:color w:val="000000"/>
          <w:kern w:val="0"/>
          <w:sz w:val="36"/>
          <w:szCs w:val="36"/>
        </w:rPr>
        <w:t>竞</w:t>
      </w:r>
      <w:r>
        <w:rPr>
          <w:rFonts w:ascii="华文中宋" w:hAnsi="华文中宋" w:eastAsia="华文中宋" w:cs="华文中宋"/>
          <w:b/>
          <w:bCs/>
          <w:snapToGrid w:val="0"/>
          <w:color w:val="000000"/>
          <w:kern w:val="0"/>
          <w:sz w:val="36"/>
          <w:szCs w:val="36"/>
        </w:rPr>
        <w:t>价响应函</w:t>
      </w:r>
    </w:p>
    <w:p w14:paraId="78CC9A07">
      <w:pPr>
        <w:rPr>
          <w:rFonts w:ascii="宋体" w:hAnsi="宋体" w:eastAsia="宋体" w:cs="宋体"/>
          <w:sz w:val="30"/>
          <w:szCs w:val="30"/>
        </w:rPr>
      </w:pPr>
      <w:r>
        <w:rPr>
          <w:rFonts w:ascii="宋体" w:hAnsi="宋体" w:eastAsia="宋体" w:cs="宋体"/>
          <w:sz w:val="30"/>
          <w:szCs w:val="30"/>
        </w:rPr>
        <w:t>致</w:t>
      </w:r>
      <w:r>
        <w:rPr>
          <w:rFonts w:hint="eastAsia" w:ascii="宋体" w:hAnsi="宋体" w:eastAsia="宋体" w:cs="宋体"/>
          <w:sz w:val="30"/>
          <w:szCs w:val="30"/>
        </w:rPr>
        <w:t>：</w:t>
      </w:r>
      <w:r>
        <w:rPr>
          <w:rFonts w:ascii="宋体" w:hAnsi="宋体" w:eastAsia="宋体" w:cs="宋体"/>
          <w:sz w:val="30"/>
          <w:szCs w:val="30"/>
        </w:rPr>
        <w:t>某</w:t>
      </w:r>
      <w:r>
        <w:rPr>
          <w:rFonts w:hint="eastAsia" w:ascii="宋体" w:hAnsi="宋体" w:eastAsia="宋体" w:cs="宋体"/>
          <w:sz w:val="30"/>
          <w:szCs w:val="30"/>
        </w:rPr>
        <w:t>招标</w:t>
      </w:r>
      <w:r>
        <w:rPr>
          <w:rFonts w:ascii="宋体" w:hAnsi="宋体" w:eastAsia="宋体" w:cs="宋体"/>
          <w:sz w:val="30"/>
          <w:szCs w:val="30"/>
        </w:rPr>
        <w:t>单位</w:t>
      </w:r>
    </w:p>
    <w:p w14:paraId="5C3E026A">
      <w:pPr>
        <w:ind w:firstLine="600" w:firstLineChars="200"/>
        <w:rPr>
          <w:rFonts w:ascii="宋体" w:hAnsi="宋体" w:eastAsia="宋体" w:cs="宋体"/>
          <w:sz w:val="30"/>
          <w:szCs w:val="30"/>
        </w:rPr>
      </w:pPr>
      <w:r>
        <w:rPr>
          <w:rFonts w:ascii="宋体" w:hAnsi="宋体" w:eastAsia="宋体" w:cs="宋体"/>
          <w:sz w:val="30"/>
          <w:szCs w:val="30"/>
        </w:rPr>
        <w:t>某代理机构</w:t>
      </w:r>
    </w:p>
    <w:p w14:paraId="51EF90B9">
      <w:pPr>
        <w:ind w:firstLine="600" w:firstLineChars="200"/>
        <w:rPr>
          <w:rFonts w:ascii="宋体" w:hAnsi="宋体" w:eastAsia="宋体" w:cs="宋体"/>
          <w:sz w:val="30"/>
          <w:szCs w:val="30"/>
        </w:rPr>
      </w:pPr>
      <w:r>
        <w:rPr>
          <w:rFonts w:ascii="宋体" w:hAnsi="宋体" w:eastAsia="宋体" w:cs="宋体"/>
          <w:sz w:val="30"/>
          <w:szCs w:val="30"/>
        </w:rPr>
        <w:t>根据贵方的</w:t>
      </w:r>
      <w:r>
        <w:rPr>
          <w:rFonts w:hint="eastAsia" w:ascii="宋体" w:hAnsi="宋体" w:eastAsia="宋体" w:cs="宋体"/>
          <w:sz w:val="30"/>
          <w:szCs w:val="30"/>
        </w:rPr>
        <w:t>竞</w:t>
      </w:r>
      <w:r>
        <w:rPr>
          <w:rFonts w:ascii="宋体" w:hAnsi="宋体" w:eastAsia="宋体" w:cs="宋体"/>
          <w:sz w:val="30"/>
          <w:szCs w:val="30"/>
        </w:rPr>
        <w:t>价公告，我方兹宣布同意如下</w:t>
      </w:r>
      <w:r>
        <w:rPr>
          <w:rFonts w:hint="eastAsia" w:ascii="宋体" w:hAnsi="宋体" w:eastAsia="宋体" w:cs="宋体"/>
          <w:sz w:val="30"/>
          <w:szCs w:val="30"/>
        </w:rPr>
        <w:t>：</w:t>
      </w:r>
    </w:p>
    <w:p w14:paraId="6E8FD87B">
      <w:pPr>
        <w:rPr>
          <w:rFonts w:ascii="宋体" w:hAnsi="宋体" w:eastAsia="宋体" w:cs="宋体"/>
          <w:sz w:val="30"/>
          <w:szCs w:val="30"/>
        </w:rPr>
      </w:pPr>
      <w:r>
        <w:rPr>
          <w:rFonts w:hint="eastAsia" w:ascii="宋体" w:hAnsi="宋体" w:eastAsia="宋体" w:cs="宋体"/>
          <w:sz w:val="30"/>
          <w:szCs w:val="30"/>
        </w:rPr>
        <w:t>1、</w:t>
      </w:r>
      <w:r>
        <w:rPr>
          <w:rFonts w:ascii="宋体" w:hAnsi="宋体" w:eastAsia="宋体" w:cs="宋体"/>
          <w:sz w:val="30"/>
          <w:szCs w:val="30"/>
        </w:rPr>
        <w:t>经踏勘项目现场和研究上述</w:t>
      </w:r>
      <w:r>
        <w:rPr>
          <w:rFonts w:hint="eastAsia" w:ascii="宋体" w:hAnsi="宋体" w:eastAsia="宋体" w:cs="宋体"/>
          <w:sz w:val="30"/>
          <w:szCs w:val="30"/>
        </w:rPr>
        <w:t>竞</w:t>
      </w:r>
      <w:r>
        <w:rPr>
          <w:rFonts w:ascii="宋体" w:hAnsi="宋体" w:eastAsia="宋体" w:cs="宋体"/>
          <w:sz w:val="30"/>
          <w:szCs w:val="30"/>
        </w:rPr>
        <w:t>价文件的</w:t>
      </w:r>
      <w:r>
        <w:rPr>
          <w:rFonts w:hint="eastAsia" w:ascii="宋体" w:hAnsi="宋体" w:eastAsia="宋体" w:cs="宋体"/>
          <w:sz w:val="30"/>
          <w:szCs w:val="30"/>
        </w:rPr>
        <w:t>竞</w:t>
      </w:r>
      <w:r>
        <w:rPr>
          <w:rFonts w:ascii="宋体" w:hAnsi="宋体" w:eastAsia="宋体" w:cs="宋体"/>
          <w:sz w:val="30"/>
          <w:szCs w:val="30"/>
        </w:rPr>
        <w:t>价须知、合同条款、图纸和工程建设技术标准及其他有关文件后，我方接受上述文件要求，并对工程量清单及最高投标限价(控制价)无异议。我方承诺按本</w:t>
      </w:r>
      <w:r>
        <w:rPr>
          <w:rFonts w:hint="eastAsia" w:ascii="宋体" w:hAnsi="宋体" w:eastAsia="宋体" w:cs="宋体"/>
          <w:sz w:val="30"/>
          <w:szCs w:val="30"/>
        </w:rPr>
        <w:t>竞</w:t>
      </w:r>
      <w:r>
        <w:rPr>
          <w:rFonts w:ascii="宋体" w:hAnsi="宋体" w:eastAsia="宋体" w:cs="宋体"/>
          <w:sz w:val="30"/>
          <w:szCs w:val="30"/>
        </w:rPr>
        <w:t>价文件、施工图纸、合同条款和工程建设技术标准的条件、承担上述工程的施工、竣工，并承担任何质量缺陷保修责任。</w:t>
      </w:r>
    </w:p>
    <w:p w14:paraId="1F70C745">
      <w:pPr>
        <w:rPr>
          <w:rFonts w:ascii="宋体" w:hAnsi="宋体" w:eastAsia="宋体" w:cs="宋体"/>
          <w:sz w:val="30"/>
          <w:szCs w:val="30"/>
        </w:rPr>
      </w:pPr>
      <w:r>
        <w:rPr>
          <w:rFonts w:ascii="宋体" w:hAnsi="宋体" w:eastAsia="宋体" w:cs="宋体"/>
          <w:sz w:val="30"/>
          <w:szCs w:val="30"/>
        </w:rPr>
        <w:t>2.我方已详细审核并确认全部</w:t>
      </w:r>
      <w:r>
        <w:rPr>
          <w:rFonts w:hint="eastAsia" w:ascii="宋体" w:hAnsi="宋体" w:eastAsia="宋体" w:cs="宋体"/>
          <w:sz w:val="30"/>
          <w:szCs w:val="30"/>
        </w:rPr>
        <w:t>竞</w:t>
      </w:r>
      <w:r>
        <w:rPr>
          <w:rFonts w:ascii="宋体" w:hAnsi="宋体" w:eastAsia="宋体" w:cs="宋体"/>
          <w:sz w:val="30"/>
          <w:szCs w:val="30"/>
        </w:rPr>
        <w:t>价文件及有关附件，充分理解</w:t>
      </w:r>
      <w:r>
        <w:rPr>
          <w:rFonts w:hint="eastAsia" w:ascii="宋体" w:hAnsi="宋体" w:eastAsia="宋体" w:cs="宋体"/>
          <w:sz w:val="30"/>
          <w:szCs w:val="30"/>
        </w:rPr>
        <w:t>竞</w:t>
      </w:r>
      <w:r>
        <w:rPr>
          <w:rFonts w:ascii="宋体" w:hAnsi="宋体" w:eastAsia="宋体" w:cs="宋体"/>
          <w:sz w:val="30"/>
          <w:szCs w:val="30"/>
        </w:rPr>
        <w:t>价格不得低于企业个别成本有关规定。我方经成本核算，所填报的竟价报价不低于企业个别成本。</w:t>
      </w:r>
    </w:p>
    <w:p w14:paraId="44995ACA">
      <w:pPr>
        <w:rPr>
          <w:rFonts w:ascii="宋体" w:hAnsi="宋体" w:eastAsia="宋体" w:cs="宋体"/>
          <w:sz w:val="30"/>
          <w:szCs w:val="30"/>
        </w:rPr>
      </w:pPr>
      <w:r>
        <w:rPr>
          <w:rFonts w:ascii="宋体" w:hAnsi="宋体" w:eastAsia="宋体" w:cs="宋体"/>
          <w:sz w:val="30"/>
          <w:szCs w:val="30"/>
        </w:rPr>
        <w:t>3.一旦我方成交，我方保证按</w:t>
      </w:r>
      <w:r>
        <w:rPr>
          <w:rFonts w:hint="eastAsia" w:ascii="宋体" w:hAnsi="宋体" w:eastAsia="宋体" w:cs="宋体"/>
          <w:sz w:val="30"/>
          <w:szCs w:val="30"/>
        </w:rPr>
        <w:t>竞</w:t>
      </w:r>
      <w:r>
        <w:rPr>
          <w:rFonts w:ascii="宋体" w:hAnsi="宋体" w:eastAsia="宋体" w:cs="宋体"/>
          <w:sz w:val="30"/>
          <w:szCs w:val="30"/>
        </w:rPr>
        <w:t>价文件约定的工期和</w:t>
      </w:r>
      <w:r>
        <w:rPr>
          <w:rFonts w:hint="eastAsia" w:ascii="宋体" w:hAnsi="宋体" w:eastAsia="宋体" w:cs="宋体"/>
          <w:sz w:val="30"/>
          <w:szCs w:val="30"/>
        </w:rPr>
        <w:t>竞</w:t>
      </w:r>
      <w:r>
        <w:rPr>
          <w:rFonts w:ascii="宋体" w:hAnsi="宋体" w:eastAsia="宋体" w:cs="宋体"/>
          <w:sz w:val="30"/>
          <w:szCs w:val="30"/>
        </w:rPr>
        <w:t>价文件或业主开工令的要求如期开工、竣工并移交整个工程。</w:t>
      </w:r>
    </w:p>
    <w:p w14:paraId="4A3CBE1D">
      <w:pPr>
        <w:rPr>
          <w:rFonts w:ascii="宋体" w:hAnsi="宋体" w:eastAsia="宋体" w:cs="宋体"/>
          <w:sz w:val="30"/>
          <w:szCs w:val="30"/>
        </w:rPr>
      </w:pPr>
      <w:r>
        <w:rPr>
          <w:rFonts w:ascii="宋体" w:hAnsi="宋体" w:eastAsia="宋体" w:cs="宋体"/>
          <w:sz w:val="30"/>
          <w:szCs w:val="30"/>
        </w:rPr>
        <w:t>4.一旦我方成交，我方保证工程质量达到合格</w:t>
      </w:r>
      <w:r>
        <w:rPr>
          <w:rFonts w:hint="eastAsia" w:ascii="宋体" w:hAnsi="宋体" w:eastAsia="宋体" w:cs="宋体"/>
          <w:sz w:val="30"/>
          <w:szCs w:val="30"/>
        </w:rPr>
        <w:t>标准。</w:t>
      </w:r>
    </w:p>
    <w:p w14:paraId="17564A5C">
      <w:pPr>
        <w:rPr>
          <w:rFonts w:ascii="宋体" w:hAnsi="宋体" w:eastAsia="宋体" w:cs="宋体"/>
          <w:sz w:val="30"/>
          <w:szCs w:val="30"/>
        </w:rPr>
      </w:pPr>
      <w:r>
        <w:rPr>
          <w:rFonts w:hint="eastAsia" w:ascii="宋体" w:hAnsi="宋体" w:eastAsia="宋体" w:cs="宋体"/>
          <w:sz w:val="30"/>
          <w:szCs w:val="30"/>
        </w:rPr>
        <w:t>5.</w:t>
      </w:r>
      <w:r>
        <w:rPr>
          <w:rFonts w:ascii="宋体" w:hAnsi="宋体" w:eastAsia="宋体" w:cs="宋体"/>
          <w:sz w:val="30"/>
          <w:szCs w:val="30"/>
        </w:rPr>
        <w:t>一旦我方成交，我方保证竟价文件中承诺的项目管理班子及施工机械设备到位，并按竟价文件中的施工组织设计组织施工,</w:t>
      </w:r>
    </w:p>
    <w:p w14:paraId="646F6D82">
      <w:pPr>
        <w:rPr>
          <w:rFonts w:ascii="宋体" w:hAnsi="宋体" w:eastAsia="宋体" w:cs="宋体"/>
          <w:sz w:val="30"/>
          <w:szCs w:val="30"/>
        </w:rPr>
      </w:pPr>
      <w:r>
        <w:rPr>
          <w:rFonts w:hint="eastAsia" w:ascii="宋体" w:hAnsi="宋体" w:eastAsia="宋体" w:cs="宋体"/>
          <w:sz w:val="30"/>
          <w:szCs w:val="30"/>
        </w:rPr>
        <w:t>6.</w:t>
      </w:r>
      <w:r>
        <w:rPr>
          <w:rFonts w:ascii="宋体" w:hAnsi="宋体" w:eastAsia="宋体" w:cs="宋体"/>
          <w:sz w:val="30"/>
          <w:szCs w:val="30"/>
        </w:rPr>
        <w:t>一旦我方成交，我方保证用于本工程的主要材料、设备，符合</w:t>
      </w:r>
      <w:r>
        <w:rPr>
          <w:rFonts w:hint="eastAsia" w:ascii="宋体" w:hAnsi="宋体" w:eastAsia="宋体" w:cs="宋体"/>
          <w:sz w:val="30"/>
          <w:szCs w:val="30"/>
        </w:rPr>
        <w:t>竞</w:t>
      </w:r>
      <w:r>
        <w:rPr>
          <w:rFonts w:ascii="宋体" w:hAnsi="宋体" w:eastAsia="宋体" w:cs="宋体"/>
          <w:sz w:val="30"/>
          <w:szCs w:val="30"/>
        </w:rPr>
        <w:t>价文件规定和</w:t>
      </w:r>
      <w:r>
        <w:rPr>
          <w:rFonts w:hint="eastAsia" w:ascii="宋体" w:hAnsi="宋体" w:eastAsia="宋体" w:cs="宋体"/>
          <w:sz w:val="30"/>
          <w:szCs w:val="30"/>
        </w:rPr>
        <w:t>竞</w:t>
      </w:r>
      <w:r>
        <w:rPr>
          <w:rFonts w:ascii="宋体" w:hAnsi="宋体" w:eastAsia="宋体" w:cs="宋体"/>
          <w:sz w:val="30"/>
          <w:szCs w:val="30"/>
        </w:rPr>
        <w:t>价文件承诺，并在使用之前经建设、监理、设计单位确认后使用。</w:t>
      </w:r>
    </w:p>
    <w:p w14:paraId="21C8F603">
      <w:pPr>
        <w:rPr>
          <w:rFonts w:ascii="宋体" w:hAnsi="宋体" w:eastAsia="宋体" w:cs="宋体"/>
          <w:sz w:val="30"/>
          <w:szCs w:val="30"/>
        </w:rPr>
      </w:pPr>
      <w:r>
        <w:rPr>
          <w:rFonts w:ascii="宋体" w:hAnsi="宋体" w:eastAsia="宋体" w:cs="宋体"/>
          <w:sz w:val="30"/>
          <w:szCs w:val="30"/>
        </w:rPr>
        <w:t>7.一旦我方成交，我方保证在规定的时间内由我方法定代表人亲自签订合同以及及时进场施工，并认真履行合同和基它各项承诺。</w:t>
      </w:r>
    </w:p>
    <w:p w14:paraId="35928624">
      <w:pPr>
        <w:rPr>
          <w:rFonts w:ascii="宋体" w:hAnsi="宋体" w:eastAsia="宋体" w:cs="宋体"/>
          <w:sz w:val="30"/>
          <w:szCs w:val="30"/>
        </w:rPr>
      </w:pPr>
      <w:r>
        <w:rPr>
          <w:rFonts w:ascii="宋体" w:hAnsi="宋体" w:eastAsia="宋体" w:cs="宋体"/>
          <w:sz w:val="30"/>
          <w:szCs w:val="30"/>
        </w:rPr>
        <w:t>8.一旦我方成交，我方保证在规定的时间内按</w:t>
      </w:r>
      <w:r>
        <w:rPr>
          <w:rFonts w:hint="eastAsia" w:ascii="宋体" w:hAnsi="宋体" w:eastAsia="宋体" w:cs="宋体"/>
          <w:sz w:val="30"/>
          <w:szCs w:val="30"/>
        </w:rPr>
        <w:t>竞</w:t>
      </w:r>
      <w:r>
        <w:rPr>
          <w:rFonts w:ascii="宋体" w:hAnsi="宋体" w:eastAsia="宋体" w:cs="宋体"/>
          <w:sz w:val="30"/>
          <w:szCs w:val="30"/>
        </w:rPr>
        <w:t>价文件规定的方式、金额向</w:t>
      </w:r>
      <w:r>
        <w:rPr>
          <w:rFonts w:hint="eastAsia" w:ascii="宋体" w:hAnsi="宋体" w:eastAsia="宋体" w:cs="宋体"/>
          <w:sz w:val="30"/>
          <w:szCs w:val="30"/>
        </w:rPr>
        <w:t>招标单位</w:t>
      </w:r>
      <w:r>
        <w:rPr>
          <w:rFonts w:ascii="宋体" w:hAnsi="宋体" w:eastAsia="宋体" w:cs="宋体"/>
          <w:sz w:val="30"/>
          <w:szCs w:val="30"/>
        </w:rPr>
        <w:t>提交履约担保。</w:t>
      </w:r>
    </w:p>
    <w:p w14:paraId="5130DDA2">
      <w:pPr>
        <w:rPr>
          <w:rFonts w:ascii="宋体" w:hAnsi="宋体" w:eastAsia="宋体" w:cs="宋体"/>
          <w:sz w:val="30"/>
          <w:szCs w:val="30"/>
        </w:rPr>
      </w:pPr>
      <w:r>
        <w:rPr>
          <w:rFonts w:ascii="宋体" w:hAnsi="宋体" w:eastAsia="宋体" w:cs="宋体"/>
          <w:sz w:val="30"/>
          <w:szCs w:val="30"/>
        </w:rPr>
        <w:t>9.我方同意所提交的</w:t>
      </w:r>
      <w:r>
        <w:rPr>
          <w:rFonts w:hint="eastAsia" w:ascii="宋体" w:hAnsi="宋体" w:eastAsia="宋体" w:cs="宋体"/>
          <w:sz w:val="30"/>
          <w:szCs w:val="30"/>
        </w:rPr>
        <w:t>竞</w:t>
      </w:r>
      <w:r>
        <w:rPr>
          <w:rFonts w:ascii="宋体" w:hAnsi="宋体" w:eastAsia="宋体" w:cs="宋体"/>
          <w:sz w:val="30"/>
          <w:szCs w:val="30"/>
        </w:rPr>
        <w:t>价响应文件在</w:t>
      </w:r>
      <w:r>
        <w:rPr>
          <w:rFonts w:hint="eastAsia" w:ascii="宋体" w:hAnsi="宋体" w:eastAsia="宋体" w:cs="宋体"/>
          <w:sz w:val="30"/>
          <w:szCs w:val="30"/>
        </w:rPr>
        <w:t>竞</w:t>
      </w:r>
      <w:r>
        <w:rPr>
          <w:rFonts w:ascii="宋体" w:hAnsi="宋体" w:eastAsia="宋体" w:cs="宋体"/>
          <w:sz w:val="30"/>
          <w:szCs w:val="30"/>
        </w:rPr>
        <w:t>价文件规定的有效期内有效，在此期间内如果成交，我方将受此约束。</w:t>
      </w:r>
    </w:p>
    <w:p w14:paraId="5AB35F6D">
      <w:pPr>
        <w:rPr>
          <w:rFonts w:ascii="宋体" w:hAnsi="宋体" w:eastAsia="宋体" w:cs="宋体"/>
          <w:sz w:val="30"/>
          <w:szCs w:val="30"/>
        </w:rPr>
      </w:pPr>
      <w:r>
        <w:rPr>
          <w:rFonts w:ascii="宋体" w:hAnsi="宋体" w:eastAsia="宋体" w:cs="宋体"/>
          <w:sz w:val="30"/>
          <w:szCs w:val="30"/>
        </w:rPr>
        <w:t>10，除非另外达成协议并生效，你方的成交通知书和本</w:t>
      </w:r>
      <w:r>
        <w:rPr>
          <w:rFonts w:hint="eastAsia" w:ascii="宋体" w:hAnsi="宋体" w:eastAsia="宋体" w:cs="宋体"/>
          <w:sz w:val="30"/>
          <w:szCs w:val="30"/>
        </w:rPr>
        <w:t>竞</w:t>
      </w:r>
      <w:r>
        <w:rPr>
          <w:rFonts w:ascii="宋体" w:hAnsi="宋体" w:eastAsia="宋体" w:cs="宋体"/>
          <w:sz w:val="30"/>
          <w:szCs w:val="30"/>
        </w:rPr>
        <w:t>价响应文件以及</w:t>
      </w:r>
      <w:r>
        <w:rPr>
          <w:rFonts w:hint="eastAsia" w:ascii="宋体" w:hAnsi="宋体" w:eastAsia="宋体" w:cs="宋体"/>
          <w:sz w:val="30"/>
          <w:szCs w:val="30"/>
        </w:rPr>
        <w:t>竞</w:t>
      </w:r>
      <w:r>
        <w:rPr>
          <w:rFonts w:ascii="宋体" w:hAnsi="宋体" w:eastAsia="宋体" w:cs="宋体"/>
          <w:sz w:val="30"/>
          <w:szCs w:val="30"/>
        </w:rPr>
        <w:t>价文件、</w:t>
      </w:r>
      <w:r>
        <w:rPr>
          <w:rFonts w:hint="eastAsia" w:ascii="宋体" w:hAnsi="宋体" w:eastAsia="宋体" w:cs="宋体"/>
          <w:sz w:val="30"/>
          <w:szCs w:val="30"/>
        </w:rPr>
        <w:t>竞</w:t>
      </w:r>
      <w:r>
        <w:rPr>
          <w:rFonts w:ascii="宋体" w:hAnsi="宋体" w:eastAsia="宋体" w:cs="宋体"/>
          <w:sz w:val="30"/>
          <w:szCs w:val="30"/>
        </w:rPr>
        <w:t>价文件澄清、修改、补充将成为约束双方的合同文件的组成部分</w:t>
      </w:r>
      <w:r>
        <w:rPr>
          <w:rFonts w:hint="eastAsia" w:ascii="宋体" w:hAnsi="宋体" w:eastAsia="宋体" w:cs="宋体"/>
          <w:sz w:val="30"/>
          <w:szCs w:val="30"/>
        </w:rPr>
        <w:t>。</w:t>
      </w:r>
    </w:p>
    <w:p w14:paraId="2E60AEB1">
      <w:pPr>
        <w:rPr>
          <w:rFonts w:ascii="宋体" w:hAnsi="宋体" w:eastAsia="宋体" w:cs="宋体"/>
          <w:sz w:val="30"/>
          <w:szCs w:val="30"/>
        </w:rPr>
      </w:pPr>
      <w:r>
        <w:rPr>
          <w:rFonts w:ascii="宋体" w:hAnsi="宋体" w:eastAsia="宋体" w:cs="宋体"/>
          <w:sz w:val="30"/>
          <w:szCs w:val="30"/>
        </w:rPr>
        <w:t>11.我方承诺</w:t>
      </w:r>
      <w:r>
        <w:rPr>
          <w:rFonts w:hint="eastAsia" w:ascii="宋体" w:hAnsi="宋体" w:eastAsia="宋体" w:cs="宋体"/>
          <w:sz w:val="30"/>
          <w:szCs w:val="30"/>
        </w:rPr>
        <w:t>：</w:t>
      </w:r>
    </w:p>
    <w:p w14:paraId="4E1A8AD3">
      <w:pPr>
        <w:rPr>
          <w:rFonts w:ascii="宋体" w:hAnsi="宋体" w:eastAsia="宋体" w:cs="宋体"/>
          <w:sz w:val="30"/>
          <w:szCs w:val="30"/>
        </w:rPr>
      </w:pPr>
      <w:r>
        <w:rPr>
          <w:rFonts w:hint="eastAsia" w:ascii="宋体" w:hAnsi="宋体" w:eastAsia="宋体" w:cs="宋体"/>
          <w:sz w:val="30"/>
          <w:szCs w:val="30"/>
        </w:rPr>
        <w:t>（1）</w:t>
      </w:r>
      <w:r>
        <w:rPr>
          <w:rFonts w:ascii="宋体" w:hAnsi="宋体" w:eastAsia="宋体" w:cs="宋体"/>
          <w:sz w:val="30"/>
          <w:szCs w:val="30"/>
        </w:rPr>
        <w:t>我单位</w:t>
      </w:r>
      <w:r>
        <w:rPr>
          <w:rFonts w:hint="eastAsia" w:ascii="宋体" w:hAnsi="宋体" w:eastAsia="宋体" w:cs="宋体"/>
          <w:sz w:val="30"/>
          <w:szCs w:val="30"/>
        </w:rPr>
        <w:t>竞</w:t>
      </w:r>
      <w:r>
        <w:rPr>
          <w:rFonts w:ascii="宋体" w:hAnsi="宋体" w:eastAsia="宋体" w:cs="宋体"/>
          <w:sz w:val="30"/>
          <w:szCs w:val="30"/>
        </w:rPr>
        <w:t>价并成交后在项目所在地交纳相关税费</w:t>
      </w:r>
      <w:r>
        <w:rPr>
          <w:rFonts w:hint="eastAsia" w:ascii="宋体" w:hAnsi="宋体" w:eastAsia="宋体" w:cs="宋体"/>
          <w:sz w:val="30"/>
          <w:szCs w:val="30"/>
        </w:rPr>
        <w:t>。</w:t>
      </w:r>
    </w:p>
    <w:p w14:paraId="6B4CA847">
      <w:pPr>
        <w:rPr>
          <w:rFonts w:ascii="宋体" w:hAnsi="宋体" w:eastAsia="宋体" w:cs="宋体"/>
          <w:sz w:val="30"/>
          <w:szCs w:val="30"/>
        </w:rPr>
      </w:pPr>
      <w:r>
        <w:rPr>
          <w:rFonts w:hint="eastAsia" w:ascii="宋体" w:hAnsi="宋体" w:eastAsia="宋体" w:cs="宋体"/>
          <w:sz w:val="30"/>
          <w:szCs w:val="30"/>
        </w:rPr>
        <w:t>（2）</w:t>
      </w:r>
      <w:r>
        <w:rPr>
          <w:rFonts w:ascii="宋体" w:hAnsi="宋体" w:eastAsia="宋体" w:cs="宋体"/>
          <w:sz w:val="30"/>
          <w:szCs w:val="30"/>
        </w:rPr>
        <w:t>我方已对</w:t>
      </w:r>
      <w:r>
        <w:rPr>
          <w:rFonts w:hint="eastAsia" w:ascii="宋体" w:hAnsi="宋体" w:eastAsia="宋体" w:cs="宋体"/>
          <w:sz w:val="30"/>
          <w:szCs w:val="30"/>
        </w:rPr>
        <w:t>招标单位</w:t>
      </w:r>
      <w:r>
        <w:rPr>
          <w:rFonts w:ascii="宋体" w:hAnsi="宋体" w:eastAsia="宋体" w:cs="宋体"/>
          <w:sz w:val="30"/>
          <w:szCs w:val="30"/>
        </w:rPr>
        <w:t>提供的工程量清单和最高投标限价(控制价)进行认真复核 ，确认无误，成交后不再另行调整。</w:t>
      </w:r>
    </w:p>
    <w:p w14:paraId="76E08DA5">
      <w:pPr>
        <w:rPr>
          <w:rFonts w:ascii="宋体" w:hAnsi="宋体" w:eastAsia="宋体" w:cs="宋体"/>
          <w:sz w:val="30"/>
          <w:szCs w:val="30"/>
        </w:rPr>
      </w:pPr>
      <w:r>
        <w:rPr>
          <w:rFonts w:hint="eastAsia" w:ascii="宋体" w:hAnsi="宋体" w:eastAsia="宋体" w:cs="宋体"/>
          <w:sz w:val="30"/>
          <w:szCs w:val="30"/>
        </w:rPr>
        <w:t>（3）</w:t>
      </w:r>
      <w:r>
        <w:rPr>
          <w:rFonts w:ascii="宋体" w:hAnsi="宋体" w:eastAsia="宋体" w:cs="宋体"/>
          <w:sz w:val="30"/>
          <w:szCs w:val="30"/>
        </w:rPr>
        <w:t>本次</w:t>
      </w:r>
      <w:r>
        <w:rPr>
          <w:rFonts w:hint="eastAsia" w:ascii="宋体" w:hAnsi="宋体" w:eastAsia="宋体" w:cs="宋体"/>
          <w:sz w:val="30"/>
          <w:szCs w:val="30"/>
        </w:rPr>
        <w:t>竞</w:t>
      </w:r>
      <w:r>
        <w:rPr>
          <w:rFonts w:ascii="宋体" w:hAnsi="宋体" w:eastAsia="宋体" w:cs="宋体"/>
          <w:sz w:val="30"/>
          <w:szCs w:val="30"/>
        </w:rPr>
        <w:t>价所提供企业业绩及项目经理业绩均真实有效。我单位承诺所委任项目经理未在其他项目上担任项目经理岗位，或虽在其他项目上担任项目经理岗位，但在本项目成交后合同签订前能够从其他项目变更至本项目，全面</w:t>
      </w:r>
      <w:r>
        <w:rPr>
          <w:rFonts w:hint="eastAsia" w:ascii="宋体" w:hAnsi="宋体" w:eastAsia="宋体" w:cs="宋体"/>
          <w:sz w:val="30"/>
          <w:szCs w:val="30"/>
        </w:rPr>
        <w:t>履行合同。</w:t>
      </w:r>
    </w:p>
    <w:p w14:paraId="1FA6FBD6">
      <w:pPr>
        <w:rPr>
          <w:rFonts w:ascii="宋体" w:hAnsi="宋体" w:eastAsia="宋体" w:cs="宋体"/>
          <w:sz w:val="30"/>
          <w:szCs w:val="30"/>
        </w:rPr>
      </w:pPr>
      <w:r>
        <w:rPr>
          <w:rFonts w:hint="eastAsia" w:ascii="宋体" w:hAnsi="宋体" w:eastAsia="宋体" w:cs="宋体"/>
          <w:sz w:val="30"/>
          <w:szCs w:val="30"/>
        </w:rPr>
        <w:t>（4）</w:t>
      </w:r>
      <w:r>
        <w:rPr>
          <w:rFonts w:ascii="宋体" w:hAnsi="宋体" w:eastAsia="宋体" w:cs="宋体"/>
          <w:sz w:val="30"/>
          <w:szCs w:val="30"/>
        </w:rPr>
        <w:t>我方报价中已考虑实行增值税计税模式带来的影响，报价中已包含</w:t>
      </w:r>
      <w:r>
        <w:rPr>
          <w:rFonts w:hint="eastAsia" w:ascii="宋体" w:hAnsi="宋体" w:eastAsia="宋体" w:cs="宋体"/>
          <w:sz w:val="30"/>
          <w:szCs w:val="30"/>
        </w:rPr>
        <w:t>竞</w:t>
      </w:r>
      <w:r>
        <w:rPr>
          <w:rFonts w:ascii="宋体" w:hAnsi="宋体" w:eastAsia="宋体" w:cs="宋体"/>
          <w:sz w:val="30"/>
          <w:szCs w:val="30"/>
        </w:rPr>
        <w:t>价文件公布的施工扬尘污染防治措施费用，一旦我方成交，将严格遵守国家、省、市增值税相关规定的要求。我方将按照</w:t>
      </w:r>
      <w:r>
        <w:rPr>
          <w:rFonts w:hint="eastAsia" w:ascii="宋体" w:hAnsi="宋体" w:eastAsia="宋体" w:cs="宋体"/>
          <w:sz w:val="30"/>
          <w:szCs w:val="30"/>
        </w:rPr>
        <w:t>竞</w:t>
      </w:r>
      <w:r>
        <w:rPr>
          <w:rFonts w:ascii="宋体" w:hAnsi="宋体" w:eastAsia="宋体" w:cs="宋体"/>
          <w:sz w:val="30"/>
          <w:szCs w:val="30"/>
        </w:rPr>
        <w:t>价文件的要求对农民工工资、扬尘污染防治进行办理专户设立、工资支付等事宜</w:t>
      </w:r>
      <w:r>
        <w:rPr>
          <w:rFonts w:hint="eastAsia" w:ascii="宋体" w:hAnsi="宋体" w:eastAsia="宋体" w:cs="宋体"/>
          <w:sz w:val="30"/>
          <w:szCs w:val="30"/>
        </w:rPr>
        <w:t>。</w:t>
      </w:r>
    </w:p>
    <w:p w14:paraId="6418152F">
      <w:pPr>
        <w:rPr>
          <w:rFonts w:ascii="宋体" w:hAnsi="宋体" w:eastAsia="宋体" w:cs="宋体"/>
          <w:sz w:val="30"/>
          <w:szCs w:val="30"/>
        </w:rPr>
      </w:pPr>
      <w:r>
        <w:rPr>
          <w:rFonts w:ascii="宋体" w:hAnsi="宋体" w:eastAsia="宋体" w:cs="宋体"/>
          <w:sz w:val="30"/>
          <w:szCs w:val="30"/>
        </w:rPr>
        <w:t>12.其他补充说明</w:t>
      </w:r>
      <w:r>
        <w:rPr>
          <w:rFonts w:hint="eastAsia" w:ascii="宋体" w:hAnsi="宋体" w:eastAsia="宋体" w:cs="宋体"/>
          <w:sz w:val="30"/>
          <w:szCs w:val="30"/>
        </w:rPr>
        <w:t>：</w:t>
      </w:r>
    </w:p>
    <w:p w14:paraId="0AF1A11E">
      <w:pPr>
        <w:rPr>
          <w:rFonts w:ascii="宋体" w:hAnsi="宋体" w:eastAsia="宋体" w:cs="宋体"/>
          <w:sz w:val="30"/>
          <w:szCs w:val="30"/>
        </w:rPr>
      </w:pPr>
      <w:r>
        <w:rPr>
          <w:rFonts w:ascii="宋体" w:hAnsi="宋体" w:eastAsia="宋体" w:cs="宋体"/>
          <w:sz w:val="30"/>
          <w:szCs w:val="30"/>
        </w:rPr>
        <w:t>补充说明事项(如有)</w:t>
      </w:r>
    </w:p>
    <w:p w14:paraId="72BEA4BB">
      <w:pPr>
        <w:jc w:val="center"/>
        <w:rPr>
          <w:rFonts w:ascii="宋体" w:hAnsi="宋体" w:eastAsia="宋体" w:cs="宋体"/>
          <w:sz w:val="30"/>
          <w:szCs w:val="30"/>
        </w:rPr>
      </w:pPr>
      <w:r>
        <w:rPr>
          <w:rFonts w:hint="eastAsia" w:ascii="宋体" w:hAnsi="宋体" w:eastAsia="宋体" w:cs="宋体"/>
          <w:sz w:val="30"/>
          <w:szCs w:val="30"/>
        </w:rPr>
        <w:t xml:space="preserve">               投标单位</w:t>
      </w:r>
      <w:r>
        <w:rPr>
          <w:rFonts w:ascii="宋体" w:hAnsi="宋体" w:eastAsia="宋体" w:cs="宋体"/>
          <w:sz w:val="30"/>
          <w:szCs w:val="30"/>
        </w:rPr>
        <w:t>签章</w:t>
      </w:r>
      <w:r>
        <w:rPr>
          <w:rFonts w:hint="eastAsia" w:ascii="宋体" w:hAnsi="宋体" w:eastAsia="宋体" w:cs="宋体"/>
          <w:sz w:val="30"/>
          <w:szCs w:val="30"/>
        </w:rPr>
        <w:t>：</w:t>
      </w:r>
    </w:p>
    <w:p w14:paraId="16C299EA">
      <w:pPr>
        <w:jc w:val="center"/>
        <w:rPr>
          <w:rFonts w:ascii="宋体" w:hAnsi="宋体" w:eastAsia="宋体" w:cs="宋体"/>
          <w:sz w:val="30"/>
          <w:szCs w:val="30"/>
        </w:rPr>
      </w:pPr>
      <w:r>
        <w:rPr>
          <w:rFonts w:hint="eastAsia" w:ascii="宋体" w:hAnsi="宋体" w:eastAsia="宋体" w:cs="宋体"/>
          <w:sz w:val="30"/>
          <w:szCs w:val="30"/>
        </w:rPr>
        <w:t xml:space="preserve">                日        </w:t>
      </w:r>
      <w:r>
        <w:rPr>
          <w:rFonts w:ascii="宋体" w:hAnsi="宋体" w:eastAsia="宋体" w:cs="宋体"/>
          <w:sz w:val="30"/>
          <w:szCs w:val="30"/>
        </w:rPr>
        <w:t>期</w:t>
      </w:r>
      <w:r>
        <w:rPr>
          <w:rFonts w:hint="eastAsia" w:ascii="宋体" w:hAnsi="宋体" w:eastAsia="宋体" w:cs="宋体"/>
          <w:sz w:val="30"/>
          <w:szCs w:val="30"/>
        </w:rPr>
        <w:t>：</w:t>
      </w:r>
    </w:p>
    <w:p w14:paraId="429762C6">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p>
    <w:p w14:paraId="44B52BAF">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p>
    <w:p w14:paraId="7559A5AC">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p>
    <w:p w14:paraId="0B35B42B">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p>
    <w:p w14:paraId="264D92B1">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p>
    <w:p w14:paraId="09014534">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p>
    <w:p w14:paraId="10C89883">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r>
        <w:rPr>
          <w:rFonts w:ascii="华文中宋" w:hAnsi="华文中宋" w:eastAsia="华文中宋" w:cs="华文中宋"/>
          <w:b/>
          <w:bCs/>
          <w:snapToGrid w:val="0"/>
          <w:color w:val="000000"/>
          <w:kern w:val="0"/>
          <w:sz w:val="36"/>
          <w:szCs w:val="36"/>
        </w:rPr>
        <w:t>五、授权书</w:t>
      </w:r>
    </w:p>
    <w:p w14:paraId="7A8F8B0A">
      <w:pPr>
        <w:ind w:firstLine="600" w:firstLineChars="200"/>
        <w:rPr>
          <w:rFonts w:ascii="宋体" w:hAnsi="宋体" w:eastAsia="宋体" w:cs="宋体"/>
          <w:sz w:val="30"/>
          <w:szCs w:val="30"/>
        </w:rPr>
      </w:pPr>
      <w:r>
        <w:rPr>
          <w:rFonts w:ascii="宋体" w:hAnsi="宋体" w:eastAsia="宋体" w:cs="宋体"/>
          <w:sz w:val="30"/>
          <w:szCs w:val="30"/>
        </w:rPr>
        <w:t>本授权书声明</w:t>
      </w:r>
      <w:r>
        <w:rPr>
          <w:rFonts w:hint="eastAsia" w:ascii="宋体" w:hAnsi="宋体" w:eastAsia="宋体" w:cs="宋体"/>
          <w:sz w:val="30"/>
          <w:szCs w:val="30"/>
        </w:rPr>
        <w:t>：（投标单位</w:t>
      </w:r>
      <w:r>
        <w:rPr>
          <w:rFonts w:ascii="宋体" w:hAnsi="宋体" w:eastAsia="宋体" w:cs="宋体"/>
          <w:sz w:val="30"/>
          <w:szCs w:val="30"/>
        </w:rPr>
        <w:t>名称</w:t>
      </w:r>
      <w:r>
        <w:rPr>
          <w:rFonts w:hint="eastAsia" w:ascii="宋体" w:hAnsi="宋体" w:eastAsia="宋体" w:cs="宋体"/>
          <w:sz w:val="30"/>
          <w:szCs w:val="30"/>
        </w:rPr>
        <w:t>）</w:t>
      </w:r>
      <w:r>
        <w:rPr>
          <w:rFonts w:ascii="宋体" w:hAnsi="宋体" w:eastAsia="宋体" w:cs="宋体"/>
          <w:sz w:val="30"/>
          <w:szCs w:val="30"/>
        </w:rPr>
        <w:t>授权(</w:t>
      </w:r>
      <w:r>
        <w:rPr>
          <w:rFonts w:hint="eastAsia" w:ascii="宋体" w:hAnsi="宋体" w:eastAsia="宋体" w:cs="宋体"/>
          <w:sz w:val="30"/>
          <w:szCs w:val="30"/>
        </w:rPr>
        <w:t>投标单位</w:t>
      </w:r>
      <w:r>
        <w:rPr>
          <w:rFonts w:ascii="宋体" w:hAnsi="宋体" w:eastAsia="宋体" w:cs="宋体"/>
          <w:sz w:val="30"/>
          <w:szCs w:val="30"/>
        </w:rPr>
        <w:t>授权代表姓名、职务)代表我方参加</w:t>
      </w:r>
      <w:r>
        <w:rPr>
          <w:rFonts w:hint="eastAsia" w:ascii="宋体" w:hAnsi="宋体" w:eastAsia="宋体" w:cs="宋体"/>
          <w:sz w:val="30"/>
          <w:szCs w:val="30"/>
        </w:rPr>
        <w:t>（项目名称）竞</w:t>
      </w:r>
      <w:r>
        <w:rPr>
          <w:rFonts w:ascii="宋体" w:hAnsi="宋体" w:eastAsia="宋体" w:cs="宋体"/>
          <w:sz w:val="30"/>
          <w:szCs w:val="30"/>
        </w:rPr>
        <w:t>价活动，全权代表我方处理</w:t>
      </w:r>
      <w:r>
        <w:rPr>
          <w:rFonts w:hint="eastAsia" w:ascii="宋体" w:hAnsi="宋体" w:eastAsia="宋体" w:cs="宋体"/>
          <w:sz w:val="30"/>
          <w:szCs w:val="30"/>
        </w:rPr>
        <w:t>竞</w:t>
      </w:r>
      <w:r>
        <w:rPr>
          <w:rFonts w:ascii="宋体" w:hAnsi="宋体" w:eastAsia="宋体" w:cs="宋体"/>
          <w:sz w:val="30"/>
          <w:szCs w:val="30"/>
        </w:rPr>
        <w:t>价过程的一切事宜，包括但不限于</w:t>
      </w:r>
      <w:r>
        <w:rPr>
          <w:rFonts w:hint="eastAsia" w:ascii="宋体" w:hAnsi="宋体" w:eastAsia="宋体" w:cs="宋体"/>
          <w:sz w:val="30"/>
          <w:szCs w:val="30"/>
        </w:rPr>
        <w:t>：</w:t>
      </w:r>
      <w:r>
        <w:rPr>
          <w:rFonts w:ascii="宋体" w:hAnsi="宋体" w:eastAsia="宋体" w:cs="宋体"/>
          <w:sz w:val="30"/>
          <w:szCs w:val="30"/>
        </w:rPr>
        <w:t>提交</w:t>
      </w:r>
      <w:r>
        <w:rPr>
          <w:rFonts w:hint="eastAsia" w:ascii="宋体" w:hAnsi="宋体" w:eastAsia="宋体" w:cs="宋体"/>
          <w:sz w:val="30"/>
          <w:szCs w:val="30"/>
        </w:rPr>
        <w:t>竞</w:t>
      </w:r>
      <w:r>
        <w:rPr>
          <w:rFonts w:ascii="宋体" w:hAnsi="宋体" w:eastAsia="宋体" w:cs="宋体"/>
          <w:sz w:val="30"/>
          <w:szCs w:val="30"/>
        </w:rPr>
        <w:t>价响应文件、参与</w:t>
      </w:r>
      <w:r>
        <w:rPr>
          <w:rFonts w:hint="eastAsia" w:ascii="宋体" w:hAnsi="宋体" w:eastAsia="宋体" w:cs="宋体"/>
          <w:sz w:val="30"/>
          <w:szCs w:val="30"/>
        </w:rPr>
        <w:t>竞</w:t>
      </w:r>
      <w:r>
        <w:rPr>
          <w:rFonts w:ascii="宋体" w:hAnsi="宋体" w:eastAsia="宋体" w:cs="宋体"/>
          <w:sz w:val="30"/>
          <w:szCs w:val="30"/>
        </w:rPr>
        <w:t>价、签约等。</w:t>
      </w:r>
      <w:r>
        <w:rPr>
          <w:rFonts w:hint="eastAsia" w:ascii="宋体" w:hAnsi="宋体" w:eastAsia="宋体" w:cs="宋体"/>
          <w:sz w:val="30"/>
          <w:szCs w:val="30"/>
        </w:rPr>
        <w:t>投标单位</w:t>
      </w:r>
      <w:r>
        <w:rPr>
          <w:rFonts w:ascii="宋体" w:hAnsi="宋体" w:eastAsia="宋体" w:cs="宋体"/>
          <w:sz w:val="30"/>
          <w:szCs w:val="30"/>
        </w:rPr>
        <w:t>授权代表在竟价活动过程中所签署的一切文件和处理与之有关的一切事务，本公司均予以认可并对此承担责任。</w:t>
      </w:r>
      <w:r>
        <w:rPr>
          <w:rFonts w:hint="eastAsia" w:ascii="宋体" w:hAnsi="宋体" w:eastAsia="宋体" w:cs="宋体"/>
          <w:sz w:val="30"/>
          <w:szCs w:val="30"/>
        </w:rPr>
        <w:t>投标单位</w:t>
      </w:r>
      <w:r>
        <w:rPr>
          <w:rFonts w:ascii="宋体" w:hAnsi="宋体" w:eastAsia="宋体" w:cs="宋体"/>
          <w:sz w:val="30"/>
          <w:szCs w:val="30"/>
        </w:rPr>
        <w:t>授权代表无转委托权。特此授权。</w:t>
      </w:r>
    </w:p>
    <w:p w14:paraId="6FD5FA56">
      <w:pPr>
        <w:ind w:firstLine="600" w:firstLineChars="200"/>
        <w:rPr>
          <w:rFonts w:ascii="宋体" w:hAnsi="宋体" w:eastAsia="宋体" w:cs="宋体"/>
          <w:sz w:val="30"/>
          <w:szCs w:val="30"/>
        </w:rPr>
      </w:pPr>
      <w:r>
        <w:rPr>
          <w:rFonts w:ascii="宋体" w:hAnsi="宋体" w:eastAsia="宋体" w:cs="宋体"/>
          <w:sz w:val="30"/>
          <w:szCs w:val="30"/>
        </w:rPr>
        <w:t>本授权书自出具之日起生效</w:t>
      </w:r>
      <w:r>
        <w:rPr>
          <w:rFonts w:hint="eastAsia" w:ascii="宋体" w:hAnsi="宋体" w:eastAsia="宋体" w:cs="宋体"/>
          <w:sz w:val="30"/>
          <w:szCs w:val="30"/>
        </w:rPr>
        <w:t>。</w:t>
      </w:r>
    </w:p>
    <w:p w14:paraId="7EF1B13F">
      <w:pPr>
        <w:ind w:firstLine="600" w:firstLineChars="200"/>
        <w:rPr>
          <w:rFonts w:ascii="宋体" w:hAnsi="宋体" w:eastAsia="宋体" w:cs="宋体"/>
          <w:sz w:val="30"/>
          <w:szCs w:val="30"/>
        </w:rPr>
      </w:pPr>
      <w:r>
        <w:rPr>
          <w:rFonts w:ascii="宋体" w:hAnsi="宋体" w:eastAsia="宋体" w:cs="宋体"/>
          <w:sz w:val="30"/>
          <w:szCs w:val="30"/>
        </w:rPr>
        <w:t>授权代表身份证明扫描件</w:t>
      </w:r>
      <w:r>
        <w:rPr>
          <w:rFonts w:hint="eastAsia" w:ascii="宋体" w:hAnsi="宋体" w:eastAsia="宋体" w:cs="宋体"/>
          <w:sz w:val="30"/>
          <w:szCs w:val="30"/>
        </w:rPr>
        <w:t>：</w:t>
      </w:r>
    </w:p>
    <w:p w14:paraId="1929AF68">
      <w:pPr>
        <w:ind w:firstLine="600" w:firstLineChars="200"/>
        <w:rPr>
          <w:rFonts w:ascii="宋体" w:hAnsi="宋体" w:eastAsia="宋体" w:cs="宋体"/>
          <w:sz w:val="30"/>
          <w:szCs w:val="30"/>
        </w:rPr>
      </w:pPr>
      <w:r>
        <w:rPr>
          <w:rFonts w:ascii="宋体" w:hAnsi="宋体" w:eastAsia="宋体" w:cs="宋体"/>
          <w:sz w:val="30"/>
          <w:szCs w:val="30"/>
        </w:rPr>
        <w:t>授权代表联系方式:(请填写手机号码)</w:t>
      </w:r>
    </w:p>
    <w:p w14:paraId="6F3AE373">
      <w:pPr>
        <w:jc w:val="center"/>
        <w:rPr>
          <w:rFonts w:ascii="宋体" w:hAnsi="宋体" w:eastAsia="宋体" w:cs="宋体"/>
          <w:sz w:val="30"/>
          <w:szCs w:val="30"/>
        </w:rPr>
      </w:pPr>
    </w:p>
    <w:p w14:paraId="4134953C">
      <w:pPr>
        <w:jc w:val="center"/>
        <w:rPr>
          <w:rFonts w:ascii="宋体" w:hAnsi="宋体" w:eastAsia="宋体" w:cs="宋体"/>
          <w:sz w:val="30"/>
          <w:szCs w:val="30"/>
        </w:rPr>
      </w:pPr>
      <w:r>
        <w:rPr>
          <w:rFonts w:hint="eastAsia" w:ascii="宋体" w:hAnsi="宋体" w:eastAsia="宋体" w:cs="宋体"/>
          <w:sz w:val="30"/>
          <w:szCs w:val="30"/>
        </w:rPr>
        <w:t xml:space="preserve">  投标单位</w:t>
      </w:r>
      <w:r>
        <w:rPr>
          <w:rFonts w:ascii="宋体" w:hAnsi="宋体" w:eastAsia="宋体" w:cs="宋体"/>
          <w:sz w:val="30"/>
          <w:szCs w:val="30"/>
        </w:rPr>
        <w:t>签章</w:t>
      </w:r>
      <w:r>
        <w:rPr>
          <w:rFonts w:hint="eastAsia" w:ascii="宋体" w:hAnsi="宋体" w:eastAsia="宋体" w:cs="宋体"/>
          <w:sz w:val="30"/>
          <w:szCs w:val="30"/>
        </w:rPr>
        <w:t>：</w:t>
      </w:r>
    </w:p>
    <w:p w14:paraId="194DEC5A">
      <w:pPr>
        <w:jc w:val="center"/>
        <w:rPr>
          <w:rFonts w:ascii="宋体" w:hAnsi="宋体" w:eastAsia="宋体" w:cs="宋体"/>
          <w:sz w:val="30"/>
          <w:szCs w:val="30"/>
        </w:rPr>
      </w:pPr>
      <w:r>
        <w:rPr>
          <w:rFonts w:hint="eastAsia" w:ascii="宋体" w:hAnsi="宋体" w:eastAsia="宋体" w:cs="宋体"/>
          <w:sz w:val="30"/>
          <w:szCs w:val="30"/>
        </w:rPr>
        <w:t xml:space="preserve">        年  月  日</w:t>
      </w:r>
    </w:p>
    <w:p w14:paraId="5D70EC18">
      <w:pPr>
        <w:rPr>
          <w:rFonts w:ascii="宋体" w:hAnsi="宋体" w:eastAsia="宋体" w:cs="宋体"/>
          <w:sz w:val="30"/>
          <w:szCs w:val="30"/>
        </w:rPr>
      </w:pPr>
    </w:p>
    <w:p w14:paraId="501E45C9">
      <w:pPr>
        <w:rPr>
          <w:rFonts w:ascii="宋体" w:hAnsi="宋体" w:eastAsia="宋体" w:cs="宋体"/>
          <w:sz w:val="30"/>
          <w:szCs w:val="30"/>
        </w:rPr>
      </w:pPr>
    </w:p>
    <w:p w14:paraId="34680D88">
      <w:pPr>
        <w:rPr>
          <w:rFonts w:ascii="宋体" w:hAnsi="宋体" w:eastAsia="宋体" w:cs="宋体"/>
          <w:sz w:val="30"/>
          <w:szCs w:val="30"/>
        </w:rPr>
      </w:pPr>
    </w:p>
    <w:p w14:paraId="16DBE842">
      <w:pPr>
        <w:rPr>
          <w:rFonts w:ascii="宋体" w:hAnsi="宋体" w:eastAsia="宋体" w:cs="宋体"/>
          <w:sz w:val="30"/>
          <w:szCs w:val="30"/>
        </w:rPr>
      </w:pPr>
      <w:r>
        <w:rPr>
          <w:rFonts w:hint="eastAsia" w:ascii="宋体" w:hAnsi="宋体" w:eastAsia="宋体" w:cs="宋体"/>
          <w:sz w:val="30"/>
          <w:szCs w:val="30"/>
        </w:rPr>
        <w:t>注：</w:t>
      </w:r>
    </w:p>
    <w:p w14:paraId="0D69FB41">
      <w:pPr>
        <w:numPr>
          <w:ilvl w:val="0"/>
          <w:numId w:val="2"/>
        </w:numPr>
        <w:rPr>
          <w:rFonts w:ascii="宋体" w:hAnsi="宋体" w:eastAsia="宋体" w:cs="宋体"/>
          <w:sz w:val="30"/>
          <w:szCs w:val="30"/>
        </w:rPr>
      </w:pPr>
      <w:r>
        <w:rPr>
          <w:rFonts w:ascii="宋体" w:hAnsi="宋体" w:eastAsia="宋体" w:cs="宋体"/>
          <w:sz w:val="30"/>
          <w:szCs w:val="30"/>
        </w:rPr>
        <w:t>本项目只允许有唯一的</w:t>
      </w:r>
      <w:r>
        <w:rPr>
          <w:rFonts w:hint="eastAsia" w:ascii="宋体" w:hAnsi="宋体" w:eastAsia="宋体" w:cs="宋体"/>
          <w:sz w:val="30"/>
          <w:szCs w:val="30"/>
        </w:rPr>
        <w:t>投标单位</w:t>
      </w:r>
      <w:r>
        <w:rPr>
          <w:rFonts w:ascii="宋体" w:hAnsi="宋体" w:eastAsia="宋体" w:cs="宋体"/>
          <w:sz w:val="30"/>
          <w:szCs w:val="30"/>
        </w:rPr>
        <w:t>授权代表，提供身份证明扫描件</w:t>
      </w:r>
      <w:r>
        <w:rPr>
          <w:rFonts w:hint="eastAsia" w:ascii="宋体" w:hAnsi="宋体" w:eastAsia="宋体" w:cs="宋体"/>
          <w:sz w:val="30"/>
          <w:szCs w:val="30"/>
        </w:rPr>
        <w:t>；</w:t>
      </w:r>
      <w:r>
        <w:rPr>
          <w:rFonts w:ascii="宋体" w:hAnsi="宋体" w:eastAsia="宋体" w:cs="宋体"/>
          <w:sz w:val="30"/>
          <w:szCs w:val="30"/>
        </w:rPr>
        <w:t>2.法定代表人参加</w:t>
      </w:r>
      <w:r>
        <w:rPr>
          <w:rFonts w:hint="eastAsia" w:ascii="宋体" w:hAnsi="宋体" w:eastAsia="宋体" w:cs="宋体"/>
          <w:sz w:val="30"/>
          <w:szCs w:val="30"/>
        </w:rPr>
        <w:t>竞</w:t>
      </w:r>
      <w:r>
        <w:rPr>
          <w:rFonts w:ascii="宋体" w:hAnsi="宋体" w:eastAsia="宋体" w:cs="宋体"/>
          <w:sz w:val="30"/>
          <w:szCs w:val="30"/>
        </w:rPr>
        <w:t>价的无需提供授权书，仅提供身份证明扫描件</w:t>
      </w:r>
      <w:r>
        <w:rPr>
          <w:rFonts w:hint="eastAsia" w:ascii="宋体" w:hAnsi="宋体" w:eastAsia="宋体" w:cs="宋体"/>
          <w:sz w:val="30"/>
          <w:szCs w:val="30"/>
        </w:rPr>
        <w:t>。</w:t>
      </w:r>
    </w:p>
    <w:p w14:paraId="35D8A6D5">
      <w:pPr>
        <w:rPr>
          <w:rFonts w:ascii="宋体" w:hAnsi="宋体" w:eastAsia="宋体" w:cs="宋体"/>
          <w:sz w:val="30"/>
          <w:szCs w:val="30"/>
        </w:rPr>
      </w:pPr>
    </w:p>
    <w:p w14:paraId="53851863">
      <w:pPr>
        <w:rPr>
          <w:rFonts w:ascii="宋体" w:hAnsi="宋体" w:eastAsia="宋体" w:cs="宋体"/>
          <w:sz w:val="30"/>
          <w:szCs w:val="30"/>
        </w:rPr>
      </w:pPr>
    </w:p>
    <w:p w14:paraId="34057418">
      <w:pPr>
        <w:rPr>
          <w:rFonts w:ascii="宋体" w:hAnsi="宋体" w:eastAsia="宋体" w:cs="宋体"/>
          <w:sz w:val="30"/>
          <w:szCs w:val="30"/>
        </w:rPr>
      </w:pPr>
    </w:p>
    <w:p w14:paraId="5043864C">
      <w:pPr>
        <w:rPr>
          <w:rFonts w:ascii="宋体" w:hAnsi="宋体" w:eastAsia="宋体" w:cs="宋体"/>
          <w:sz w:val="30"/>
          <w:szCs w:val="30"/>
        </w:rPr>
      </w:pPr>
    </w:p>
    <w:p w14:paraId="4983F9AF">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六、竞</w:t>
      </w:r>
      <w:r>
        <w:rPr>
          <w:rFonts w:ascii="华文中宋" w:hAnsi="华文中宋" w:eastAsia="华文中宋" w:cs="华文中宋"/>
          <w:b/>
          <w:bCs/>
          <w:snapToGrid w:val="0"/>
          <w:color w:val="000000"/>
          <w:kern w:val="0"/>
          <w:sz w:val="36"/>
          <w:szCs w:val="36"/>
        </w:rPr>
        <w:t>价保证金缴纳凭证</w:t>
      </w:r>
    </w:p>
    <w:p w14:paraId="670E93E0">
      <w:pPr>
        <w:jc w:val="center"/>
        <w:rPr>
          <w:rFonts w:ascii="宋体" w:hAnsi="宋体" w:eastAsia="宋体" w:cs="宋体"/>
          <w:b/>
          <w:bCs/>
          <w:sz w:val="30"/>
          <w:szCs w:val="30"/>
        </w:rPr>
      </w:pPr>
    </w:p>
    <w:p w14:paraId="354BE865">
      <w:pPr>
        <w:jc w:val="center"/>
        <w:rPr>
          <w:rFonts w:ascii="宋体" w:hAnsi="宋体" w:eastAsia="宋体" w:cs="宋体"/>
          <w:b/>
          <w:bCs/>
          <w:sz w:val="30"/>
          <w:szCs w:val="30"/>
        </w:rPr>
      </w:pPr>
    </w:p>
    <w:p w14:paraId="3C1F335F">
      <w:pPr>
        <w:widowControl/>
        <w:kinsoku w:val="0"/>
        <w:autoSpaceDE w:val="0"/>
        <w:autoSpaceDN w:val="0"/>
        <w:adjustRightInd w:val="0"/>
        <w:snapToGrid w:val="0"/>
        <w:spacing w:before="12" w:line="200" w:lineRule="auto"/>
        <w:ind w:left="2770"/>
        <w:jc w:val="left"/>
        <w:textAlignment w:val="baseline"/>
        <w:rPr>
          <w:rFonts w:ascii="宋体" w:hAnsi="宋体" w:eastAsia="宋体" w:cs="宋体"/>
          <w:b/>
          <w:bCs/>
          <w:sz w:val="30"/>
          <w:szCs w:val="30"/>
        </w:rPr>
      </w:pPr>
    </w:p>
    <w:p w14:paraId="1402A4B2">
      <w:pPr>
        <w:jc w:val="center"/>
        <w:rPr>
          <w:rFonts w:ascii="宋体" w:hAnsi="宋体" w:eastAsia="宋体" w:cs="宋体"/>
          <w:b/>
          <w:bCs/>
          <w:sz w:val="30"/>
          <w:szCs w:val="30"/>
        </w:rPr>
      </w:pPr>
    </w:p>
    <w:p w14:paraId="44750AB1">
      <w:pPr>
        <w:jc w:val="center"/>
        <w:rPr>
          <w:rFonts w:ascii="宋体" w:hAnsi="宋体" w:eastAsia="宋体" w:cs="宋体"/>
          <w:b/>
          <w:bCs/>
          <w:sz w:val="30"/>
          <w:szCs w:val="30"/>
        </w:rPr>
      </w:pPr>
    </w:p>
    <w:p w14:paraId="592813D2">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r>
        <w:rPr>
          <w:rFonts w:ascii="华文中宋" w:hAnsi="华文中宋" w:eastAsia="华文中宋" w:cs="华文中宋"/>
          <w:b/>
          <w:bCs/>
          <w:snapToGrid w:val="0"/>
          <w:color w:val="000000"/>
          <w:kern w:val="0"/>
          <w:sz w:val="36"/>
          <w:szCs w:val="36"/>
        </w:rPr>
        <w:t>七、法定代表人身份证明书</w:t>
      </w:r>
    </w:p>
    <w:p w14:paraId="718D523A">
      <w:pPr>
        <w:rPr>
          <w:rFonts w:ascii="宋体" w:hAnsi="宋体" w:eastAsia="宋体" w:cs="宋体"/>
          <w:sz w:val="30"/>
          <w:szCs w:val="30"/>
        </w:rPr>
      </w:pPr>
      <w:r>
        <w:rPr>
          <w:rFonts w:ascii="宋体" w:hAnsi="宋体" w:eastAsia="宋体" w:cs="宋体"/>
          <w:sz w:val="30"/>
          <w:szCs w:val="30"/>
        </w:rPr>
        <w:t>单位名称:</w:t>
      </w:r>
    </w:p>
    <w:p w14:paraId="55986D56">
      <w:pPr>
        <w:rPr>
          <w:rFonts w:ascii="宋体" w:hAnsi="宋体" w:eastAsia="宋体" w:cs="宋体"/>
          <w:sz w:val="30"/>
          <w:szCs w:val="30"/>
        </w:rPr>
      </w:pPr>
      <w:r>
        <w:rPr>
          <w:rFonts w:ascii="宋体" w:hAnsi="宋体" w:eastAsia="宋体" w:cs="宋体"/>
          <w:sz w:val="30"/>
          <w:szCs w:val="30"/>
        </w:rPr>
        <w:t>单位性质:</w:t>
      </w:r>
    </w:p>
    <w:p w14:paraId="53A7563B">
      <w:pPr>
        <w:rPr>
          <w:rFonts w:ascii="宋体" w:hAnsi="宋体" w:eastAsia="宋体" w:cs="宋体"/>
          <w:sz w:val="30"/>
          <w:szCs w:val="30"/>
        </w:rPr>
      </w:pPr>
      <w:r>
        <w:rPr>
          <w:rFonts w:ascii="宋体" w:hAnsi="宋体" w:eastAsia="宋体" w:cs="宋体"/>
          <w:sz w:val="30"/>
          <w:szCs w:val="30"/>
        </w:rPr>
        <w:t>地 址</w:t>
      </w:r>
      <w:r>
        <w:rPr>
          <w:rFonts w:hint="eastAsia" w:ascii="宋体" w:hAnsi="宋体" w:eastAsia="宋体" w:cs="宋体"/>
          <w:sz w:val="30"/>
          <w:szCs w:val="30"/>
        </w:rPr>
        <w:t>：</w:t>
      </w:r>
    </w:p>
    <w:p w14:paraId="55A3F50B">
      <w:pPr>
        <w:rPr>
          <w:rFonts w:ascii="宋体" w:hAnsi="宋体" w:eastAsia="宋体" w:cs="宋体"/>
          <w:sz w:val="30"/>
          <w:szCs w:val="30"/>
        </w:rPr>
      </w:pPr>
      <w:r>
        <w:rPr>
          <w:rFonts w:ascii="宋体" w:hAnsi="宋体" w:eastAsia="宋体" w:cs="宋体"/>
          <w:sz w:val="30"/>
          <w:szCs w:val="30"/>
        </w:rPr>
        <w:t>成立时间</w:t>
      </w:r>
      <w:r>
        <w:rPr>
          <w:rFonts w:hint="eastAsia" w:ascii="宋体" w:hAnsi="宋体" w:eastAsia="宋体" w:cs="宋体"/>
          <w:sz w:val="30"/>
          <w:szCs w:val="30"/>
        </w:rPr>
        <w:t>：</w:t>
      </w:r>
    </w:p>
    <w:p w14:paraId="0DFC7826">
      <w:pPr>
        <w:rPr>
          <w:rFonts w:ascii="宋体" w:hAnsi="宋体" w:eastAsia="宋体" w:cs="宋体"/>
          <w:sz w:val="30"/>
          <w:szCs w:val="30"/>
        </w:rPr>
      </w:pPr>
      <w:r>
        <w:rPr>
          <w:rFonts w:ascii="宋体" w:hAnsi="宋体" w:eastAsia="宋体" w:cs="宋体"/>
          <w:sz w:val="30"/>
          <w:szCs w:val="30"/>
        </w:rPr>
        <w:t>经营期限</w:t>
      </w:r>
      <w:r>
        <w:rPr>
          <w:rFonts w:hint="eastAsia" w:ascii="宋体" w:hAnsi="宋体" w:eastAsia="宋体" w:cs="宋体"/>
          <w:sz w:val="30"/>
          <w:szCs w:val="30"/>
        </w:rPr>
        <w:t>：</w:t>
      </w:r>
    </w:p>
    <w:p w14:paraId="2999F26B">
      <w:pPr>
        <w:rPr>
          <w:rFonts w:ascii="宋体" w:hAnsi="宋体" w:eastAsia="宋体" w:cs="宋体"/>
          <w:sz w:val="30"/>
          <w:szCs w:val="30"/>
        </w:rPr>
      </w:pPr>
      <w:r>
        <w:rPr>
          <w:rFonts w:hint="eastAsia" w:ascii="宋体" w:hAnsi="宋体" w:eastAsia="宋体" w:cs="宋体"/>
          <w:sz w:val="30"/>
          <w:szCs w:val="30"/>
        </w:rPr>
        <w:t>姓</w:t>
      </w:r>
      <w:r>
        <w:rPr>
          <w:rFonts w:ascii="宋体" w:hAnsi="宋体" w:eastAsia="宋体" w:cs="宋体"/>
          <w:sz w:val="30"/>
          <w:szCs w:val="30"/>
        </w:rPr>
        <w:t>名</w:t>
      </w:r>
      <w:r>
        <w:rPr>
          <w:rFonts w:hint="eastAsia" w:ascii="宋体" w:hAnsi="宋体" w:eastAsia="宋体" w:cs="宋体"/>
          <w:sz w:val="30"/>
          <w:szCs w:val="30"/>
        </w:rPr>
        <w:t xml:space="preserve">：  </w:t>
      </w:r>
      <w:r>
        <w:rPr>
          <w:rFonts w:ascii="宋体" w:hAnsi="宋体" w:eastAsia="宋体" w:cs="宋体"/>
          <w:sz w:val="30"/>
          <w:szCs w:val="30"/>
        </w:rPr>
        <w:t>性别</w:t>
      </w:r>
      <w:r>
        <w:rPr>
          <w:rFonts w:hint="eastAsia" w:ascii="宋体" w:hAnsi="宋体" w:eastAsia="宋体" w:cs="宋体"/>
          <w:sz w:val="30"/>
          <w:szCs w:val="30"/>
        </w:rPr>
        <w:t xml:space="preserve">：  </w:t>
      </w:r>
      <w:r>
        <w:rPr>
          <w:rFonts w:ascii="宋体" w:hAnsi="宋体" w:eastAsia="宋体" w:cs="宋体"/>
          <w:sz w:val="30"/>
          <w:szCs w:val="30"/>
        </w:rPr>
        <w:t>年龄</w:t>
      </w:r>
      <w:r>
        <w:rPr>
          <w:rFonts w:hint="eastAsia" w:ascii="宋体" w:hAnsi="宋体" w:eastAsia="宋体" w:cs="宋体"/>
          <w:sz w:val="30"/>
          <w:szCs w:val="30"/>
        </w:rPr>
        <w:t xml:space="preserve">：  </w:t>
      </w:r>
      <w:r>
        <w:rPr>
          <w:rFonts w:ascii="宋体" w:hAnsi="宋体" w:eastAsia="宋体" w:cs="宋体"/>
          <w:sz w:val="30"/>
          <w:szCs w:val="30"/>
        </w:rPr>
        <w:t>职务</w:t>
      </w:r>
      <w:r>
        <w:rPr>
          <w:rFonts w:hint="eastAsia" w:ascii="宋体" w:hAnsi="宋体" w:eastAsia="宋体" w:cs="宋体"/>
          <w:sz w:val="30"/>
          <w:szCs w:val="30"/>
        </w:rPr>
        <w:t>：   系</w:t>
      </w:r>
      <w:r>
        <w:rPr>
          <w:rFonts w:ascii="宋体" w:hAnsi="宋体" w:eastAsia="宋体" w:cs="宋体"/>
          <w:sz w:val="30"/>
          <w:szCs w:val="30"/>
        </w:rPr>
        <w:t>我</w:t>
      </w:r>
      <w:r>
        <w:rPr>
          <w:rFonts w:hint="eastAsia" w:ascii="宋体" w:hAnsi="宋体" w:eastAsia="宋体" w:cs="宋体"/>
          <w:sz w:val="30"/>
          <w:szCs w:val="30"/>
        </w:rPr>
        <w:t>单位</w:t>
      </w:r>
      <w:r>
        <w:rPr>
          <w:rFonts w:ascii="宋体" w:hAnsi="宋体" w:eastAsia="宋体" w:cs="宋体"/>
          <w:sz w:val="30"/>
          <w:szCs w:val="30"/>
        </w:rPr>
        <w:t>法定代表人。(</w:t>
      </w:r>
      <w:r>
        <w:rPr>
          <w:rFonts w:hint="eastAsia" w:ascii="宋体" w:hAnsi="宋体" w:eastAsia="宋体" w:cs="宋体"/>
          <w:sz w:val="30"/>
          <w:szCs w:val="30"/>
        </w:rPr>
        <w:t>投标单位</w:t>
      </w:r>
      <w:r>
        <w:rPr>
          <w:rFonts w:ascii="宋体" w:hAnsi="宋体" w:eastAsia="宋体" w:cs="宋体"/>
          <w:sz w:val="30"/>
          <w:szCs w:val="30"/>
        </w:rPr>
        <w:t>单位名称)</w:t>
      </w:r>
    </w:p>
    <w:p w14:paraId="11F5B795">
      <w:pPr>
        <w:rPr>
          <w:rFonts w:ascii="宋体" w:hAnsi="宋体" w:eastAsia="宋体" w:cs="宋体"/>
          <w:sz w:val="30"/>
          <w:szCs w:val="30"/>
        </w:rPr>
      </w:pPr>
      <w:r>
        <w:rPr>
          <w:rFonts w:ascii="宋体" w:hAnsi="宋体" w:eastAsia="宋体" w:cs="宋体"/>
          <w:sz w:val="30"/>
          <w:szCs w:val="30"/>
        </w:rPr>
        <w:t>特此证明。</w:t>
      </w:r>
    </w:p>
    <w:p w14:paraId="1A909843">
      <w:pPr>
        <w:rPr>
          <w:rFonts w:ascii="宋体" w:hAnsi="宋体" w:eastAsia="宋体" w:cs="宋体"/>
          <w:sz w:val="30"/>
          <w:szCs w:val="30"/>
        </w:rPr>
      </w:pPr>
      <w:r>
        <w:rPr>
          <w:rFonts w:hint="eastAsia" w:ascii="宋体" w:hAnsi="宋体" w:eastAsia="宋体" w:cs="宋体"/>
          <w:sz w:val="30"/>
          <w:szCs w:val="30"/>
        </w:rPr>
        <w:t>投标单位</w:t>
      </w:r>
      <w:r>
        <w:rPr>
          <w:rFonts w:ascii="宋体" w:hAnsi="宋体" w:eastAsia="宋体" w:cs="宋体"/>
          <w:sz w:val="30"/>
          <w:szCs w:val="30"/>
        </w:rPr>
        <w:t>签章:</w:t>
      </w:r>
    </w:p>
    <w:p w14:paraId="382E009B">
      <w:pPr>
        <w:rPr>
          <w:rFonts w:ascii="宋体" w:hAnsi="宋体" w:eastAsia="宋体" w:cs="宋体"/>
          <w:sz w:val="30"/>
          <w:szCs w:val="30"/>
        </w:rPr>
      </w:pPr>
      <w:r>
        <w:rPr>
          <w:rFonts w:hint="eastAsia" w:ascii="宋体" w:hAnsi="宋体" w:eastAsia="宋体" w:cs="宋体"/>
          <w:sz w:val="30"/>
          <w:szCs w:val="30"/>
        </w:rPr>
        <w:t>日</w:t>
      </w:r>
      <w:r>
        <w:rPr>
          <w:rFonts w:ascii="宋体" w:hAnsi="宋体" w:eastAsia="宋体" w:cs="宋体"/>
          <w:sz w:val="30"/>
          <w:szCs w:val="30"/>
        </w:rPr>
        <w:t>期:</w:t>
      </w:r>
    </w:p>
    <w:p w14:paraId="57DA11F9">
      <w:pPr>
        <w:rPr>
          <w:rFonts w:ascii="宋体" w:hAnsi="宋体" w:eastAsia="宋体" w:cs="宋体"/>
          <w:sz w:val="30"/>
          <w:szCs w:val="30"/>
        </w:rPr>
      </w:pPr>
    </w:p>
    <w:p w14:paraId="63F06B3A">
      <w:pPr>
        <w:widowControl/>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八、</w:t>
      </w:r>
      <w:r>
        <w:rPr>
          <w:rFonts w:ascii="华文中宋" w:hAnsi="华文中宋" w:eastAsia="华文中宋" w:cs="华文中宋"/>
          <w:b/>
          <w:bCs/>
          <w:snapToGrid w:val="0"/>
          <w:color w:val="000000"/>
          <w:kern w:val="0"/>
          <w:sz w:val="36"/>
          <w:szCs w:val="36"/>
        </w:rPr>
        <w:t>其他材料(如有)</w:t>
      </w:r>
    </w:p>
    <w:p w14:paraId="194E6DE2">
      <w:pPr>
        <w:rPr>
          <w:rFonts w:ascii="宋体" w:hAnsi="宋体" w:eastAsia="宋体" w:cs="宋体"/>
          <w:sz w:val="30"/>
          <w:szCs w:val="30"/>
        </w:rPr>
      </w:pPr>
    </w:p>
    <w:sectPr>
      <w:footerReference r:id="rId3" w:type="default"/>
      <w:pgSz w:w="11906" w:h="16838"/>
      <w:pgMar w:top="1270" w:right="1576" w:bottom="115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2332D">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C17B02">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1C17B02">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6247E"/>
    <w:multiLevelType w:val="singleLevel"/>
    <w:tmpl w:val="03A6247E"/>
    <w:lvl w:ilvl="0" w:tentative="0">
      <w:start w:val="1"/>
      <w:numFmt w:val="decimal"/>
      <w:lvlText w:val="%1."/>
      <w:lvlJc w:val="left"/>
      <w:pPr>
        <w:tabs>
          <w:tab w:val="left" w:pos="312"/>
        </w:tabs>
      </w:pPr>
    </w:lvl>
  </w:abstractNum>
  <w:abstractNum w:abstractNumId="1">
    <w:nsid w:val="381D4CA3"/>
    <w:multiLevelType w:val="singleLevel"/>
    <w:tmpl w:val="381D4CA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C7AE1"/>
    <w:rsid w:val="000F6031"/>
    <w:rsid w:val="00181979"/>
    <w:rsid w:val="0024306D"/>
    <w:rsid w:val="002C055F"/>
    <w:rsid w:val="003366EF"/>
    <w:rsid w:val="00355240"/>
    <w:rsid w:val="003F04DF"/>
    <w:rsid w:val="004364ED"/>
    <w:rsid w:val="00480518"/>
    <w:rsid w:val="004E38C2"/>
    <w:rsid w:val="006221C6"/>
    <w:rsid w:val="0063381A"/>
    <w:rsid w:val="00771C94"/>
    <w:rsid w:val="007C40A0"/>
    <w:rsid w:val="007C6BBE"/>
    <w:rsid w:val="00827CBB"/>
    <w:rsid w:val="008679AC"/>
    <w:rsid w:val="008868B6"/>
    <w:rsid w:val="00AA50DB"/>
    <w:rsid w:val="00BD2A15"/>
    <w:rsid w:val="00BF3611"/>
    <w:rsid w:val="00C7047F"/>
    <w:rsid w:val="00E7073C"/>
    <w:rsid w:val="01AE6E8C"/>
    <w:rsid w:val="01B644D5"/>
    <w:rsid w:val="04B62664"/>
    <w:rsid w:val="053A7728"/>
    <w:rsid w:val="065A2DBF"/>
    <w:rsid w:val="078438D5"/>
    <w:rsid w:val="07935A70"/>
    <w:rsid w:val="07A87985"/>
    <w:rsid w:val="095B33A7"/>
    <w:rsid w:val="0A5807C0"/>
    <w:rsid w:val="0CCA0102"/>
    <w:rsid w:val="0F6A1976"/>
    <w:rsid w:val="10186C4F"/>
    <w:rsid w:val="104024BB"/>
    <w:rsid w:val="10A1272D"/>
    <w:rsid w:val="145D0B4E"/>
    <w:rsid w:val="15B624DF"/>
    <w:rsid w:val="16086691"/>
    <w:rsid w:val="16777D74"/>
    <w:rsid w:val="17E37F22"/>
    <w:rsid w:val="1A717245"/>
    <w:rsid w:val="1A995764"/>
    <w:rsid w:val="1ABA36D5"/>
    <w:rsid w:val="1BC75EFD"/>
    <w:rsid w:val="1BCC7AE1"/>
    <w:rsid w:val="1D6E2503"/>
    <w:rsid w:val="212D0447"/>
    <w:rsid w:val="225F30E3"/>
    <w:rsid w:val="22C56292"/>
    <w:rsid w:val="2487000D"/>
    <w:rsid w:val="29C15C38"/>
    <w:rsid w:val="30E32710"/>
    <w:rsid w:val="31622CB7"/>
    <w:rsid w:val="31F930C6"/>
    <w:rsid w:val="323B0F1C"/>
    <w:rsid w:val="327D0B10"/>
    <w:rsid w:val="336B1FF3"/>
    <w:rsid w:val="3670004A"/>
    <w:rsid w:val="38E9172E"/>
    <w:rsid w:val="39B2152A"/>
    <w:rsid w:val="39DA3FF3"/>
    <w:rsid w:val="3A655FB2"/>
    <w:rsid w:val="3C0A2099"/>
    <w:rsid w:val="3D7A298D"/>
    <w:rsid w:val="3E065C55"/>
    <w:rsid w:val="3F302319"/>
    <w:rsid w:val="41073807"/>
    <w:rsid w:val="426076F1"/>
    <w:rsid w:val="438764A0"/>
    <w:rsid w:val="44E249B8"/>
    <w:rsid w:val="47852E03"/>
    <w:rsid w:val="49AF38D7"/>
    <w:rsid w:val="4C3F4015"/>
    <w:rsid w:val="4C7A6630"/>
    <w:rsid w:val="4D0D6259"/>
    <w:rsid w:val="51F14880"/>
    <w:rsid w:val="553305D6"/>
    <w:rsid w:val="55654D48"/>
    <w:rsid w:val="58C12AF6"/>
    <w:rsid w:val="5BD177B3"/>
    <w:rsid w:val="5C22401C"/>
    <w:rsid w:val="5DC97B47"/>
    <w:rsid w:val="5E645B8F"/>
    <w:rsid w:val="5EF835E3"/>
    <w:rsid w:val="5FC53FCD"/>
    <w:rsid w:val="652F61B1"/>
    <w:rsid w:val="6540497C"/>
    <w:rsid w:val="67021CFF"/>
    <w:rsid w:val="67032FD8"/>
    <w:rsid w:val="67FA4F92"/>
    <w:rsid w:val="69B56F7A"/>
    <w:rsid w:val="6BF552B9"/>
    <w:rsid w:val="6C891725"/>
    <w:rsid w:val="6CCA7D73"/>
    <w:rsid w:val="6DB1683D"/>
    <w:rsid w:val="6E566E9A"/>
    <w:rsid w:val="6EAE1A49"/>
    <w:rsid w:val="6F4B6364"/>
    <w:rsid w:val="719F6C1D"/>
    <w:rsid w:val="71E81DDA"/>
    <w:rsid w:val="72F02971"/>
    <w:rsid w:val="7A23637B"/>
    <w:rsid w:val="7A2F7F18"/>
    <w:rsid w:val="7A6C6F13"/>
    <w:rsid w:val="7B784071"/>
    <w:rsid w:val="7D2370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4"/>
    <w:basedOn w:val="1"/>
    <w:next w:val="1"/>
    <w:qFormat/>
    <w:uiPriority w:val="0"/>
    <w:pPr>
      <w:keepNext/>
      <w:keepLines/>
      <w:spacing w:line="372" w:lineRule="auto"/>
      <w:outlineLvl w:val="3"/>
    </w:pPr>
    <w:rPr>
      <w:rFonts w:ascii="Cambria" w:hAnsi="Cambria"/>
      <w:b/>
      <w:bCs/>
      <w:sz w:val="28"/>
      <w:szCs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semiHidden/>
    <w:qFormat/>
    <w:uiPriority w:val="0"/>
    <w:rPr>
      <w:rFonts w:ascii="微软雅黑" w:hAnsi="微软雅黑" w:eastAsia="微软雅黑" w:cs="微软雅黑"/>
      <w:sz w:val="24"/>
      <w:lang w:eastAsia="en-US"/>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1251</Words>
  <Characters>1391</Characters>
  <Lines>43</Lines>
  <Paragraphs>12</Paragraphs>
  <TotalTime>65</TotalTime>
  <ScaleCrop>false</ScaleCrop>
  <LinksUpToDate>false</LinksUpToDate>
  <CharactersWithSpaces>1403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2025-08-12T03:11:00Z</dcterms:created>
  <dc:creator>天康药房（吴）</dc:creator>
  <cp:lastModifiedBy>Administrator</cp:lastModifiedBy>
  <dcterms:modified xsi:type="dcterms:W3CDTF">2025-08-28T00:57:57Z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87A27CA102FB419B9284FFCBDAD6639F_13</vt:lpwstr>
  </property>
  <property fmtid="{D5CDD505-2E9C-101B-9397-08002B2CF9AE}" pid="4" name="KSOTemplateDocerSaveRecord">
    <vt:lpwstr>eyJoZGlkIjoiNWE1ZWExMWZhMmZhZTY2YmZkMWE5YmQ5ZjcyMTY1ODgifQ==</vt:lpwstr>
  </property>
</Properties>
</file>