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97368">
      <w:pPr>
        <w:spacing w:beforeLines="100" w:afterLines="100" w:line="860" w:lineRule="exact"/>
        <w:ind w:left="1081" w:hanging="1084" w:hangingChars="300"/>
        <w:rPr>
          <w:rFonts w:ascii="华文中宋" w:hAnsi="华文中宋" w:eastAsia="华文中宋" w:cs="华文中宋"/>
          <w:b/>
          <w:sz w:val="46"/>
          <w:szCs w:val="36"/>
        </w:rPr>
      </w:pPr>
      <w:r>
        <w:rPr>
          <w:rFonts w:hint="eastAsia" w:ascii="华文中宋" w:hAnsi="华文中宋" w:eastAsia="华文中宋" w:cs="华文中宋"/>
          <w:b/>
          <w:sz w:val="36"/>
          <w:szCs w:val="36"/>
        </w:rPr>
        <w:t xml:space="preserve">  </w:t>
      </w:r>
      <w:r>
        <w:rPr>
          <w:rFonts w:hint="eastAsia" w:ascii="华文中宋" w:hAnsi="华文中宋" w:eastAsia="华文中宋" w:cs="华文中宋"/>
          <w:b/>
          <w:sz w:val="46"/>
          <w:szCs w:val="36"/>
        </w:rPr>
        <w:t>同祥北路（龙腾路—北四路）苗木补植工程</w:t>
      </w:r>
    </w:p>
    <w:p w14:paraId="49A51A56">
      <w:pPr>
        <w:pStyle w:val="2"/>
        <w:jc w:val="center"/>
        <w:rPr>
          <w:rFonts w:ascii="华文中宋" w:hAnsi="华文中宋" w:eastAsia="华文中宋" w:cs="华文中宋"/>
          <w:sz w:val="46"/>
          <w:szCs w:val="36"/>
        </w:rPr>
      </w:pPr>
      <w:r>
        <w:rPr>
          <w:rFonts w:hint="eastAsia" w:ascii="华文中宋" w:hAnsi="华文中宋" w:eastAsia="华文中宋" w:cs="华文中宋"/>
          <w:sz w:val="46"/>
          <w:szCs w:val="36"/>
        </w:rPr>
        <w:t>劳务</w:t>
      </w:r>
      <w:r>
        <w:rPr>
          <w:rFonts w:hint="eastAsia" w:ascii="华文中宋" w:hAnsi="华文中宋" w:eastAsia="华文中宋" w:cs="华文中宋"/>
          <w:sz w:val="46"/>
          <w:szCs w:val="36"/>
          <w:lang w:eastAsia="zh-CN"/>
        </w:rPr>
        <w:t>、</w:t>
      </w:r>
      <w:r>
        <w:rPr>
          <w:rFonts w:hint="eastAsia" w:ascii="华文中宋" w:hAnsi="华文中宋" w:eastAsia="华文中宋" w:cs="华文中宋"/>
          <w:sz w:val="46"/>
          <w:szCs w:val="36"/>
          <w:lang w:val="en-US" w:eastAsia="zh-CN"/>
        </w:rPr>
        <w:t>施工机械</w:t>
      </w:r>
      <w:r>
        <w:rPr>
          <w:rFonts w:hint="eastAsia" w:ascii="华文中宋" w:hAnsi="华文中宋" w:eastAsia="华文中宋" w:cs="华文中宋"/>
          <w:sz w:val="46"/>
          <w:szCs w:val="36"/>
        </w:rPr>
        <w:t>分包</w:t>
      </w:r>
    </w:p>
    <w:p w14:paraId="2A1BCCD4">
      <w:pPr>
        <w:spacing w:beforeLines="100" w:afterLines="100" w:line="860" w:lineRule="exact"/>
        <w:ind w:left="1080" w:hanging="1080" w:hangingChars="300"/>
        <w:rPr>
          <w:rFonts w:ascii="华文中宋" w:hAnsi="华文中宋" w:eastAsia="华文中宋" w:cs="华文中宋"/>
          <w:bCs/>
          <w:sz w:val="32"/>
          <w:szCs w:val="32"/>
        </w:rPr>
      </w:pPr>
      <w:r>
        <w:rPr>
          <w:rFonts w:hint="eastAsia" w:ascii="华文中宋" w:hAnsi="华文中宋" w:eastAsia="华文中宋" w:cs="华文中宋"/>
          <w:bCs/>
          <w:sz w:val="36"/>
          <w:szCs w:val="36"/>
        </w:rPr>
        <w:t xml:space="preserve">         </w:t>
      </w:r>
      <w:r>
        <w:rPr>
          <w:rFonts w:hint="eastAsia" w:ascii="华文中宋" w:hAnsi="华文中宋" w:eastAsia="华文中宋" w:cs="华文中宋"/>
          <w:bCs/>
          <w:sz w:val="32"/>
          <w:szCs w:val="32"/>
        </w:rPr>
        <w:t xml:space="preserve"> （工程招标编号：</w:t>
      </w:r>
      <w:r>
        <w:rPr>
          <w:rFonts w:hint="eastAsia" w:ascii="华文中宋" w:hAnsi="华文中宋" w:eastAsia="华文中宋" w:cs="华文中宋"/>
          <w:bCs/>
          <w:sz w:val="32"/>
          <w:szCs w:val="32"/>
          <w:lang w:val="en-US" w:eastAsia="zh-CN"/>
        </w:rPr>
        <w:t>JKQJT-2025033</w:t>
      </w:r>
      <w:r>
        <w:rPr>
          <w:rFonts w:hint="eastAsia" w:ascii="华文中宋" w:hAnsi="华文中宋" w:eastAsia="华文中宋" w:cs="华文中宋"/>
          <w:bCs/>
          <w:color w:val="FF0000"/>
          <w:sz w:val="32"/>
          <w:szCs w:val="32"/>
        </w:rPr>
        <w:t xml:space="preserve"> </w:t>
      </w:r>
      <w:r>
        <w:rPr>
          <w:rFonts w:hint="eastAsia" w:ascii="华文中宋" w:hAnsi="华文中宋" w:eastAsia="华文中宋" w:cs="华文中宋"/>
          <w:bCs/>
          <w:sz w:val="32"/>
          <w:szCs w:val="32"/>
        </w:rPr>
        <w:t>）</w:t>
      </w:r>
    </w:p>
    <w:p w14:paraId="29152D36">
      <w:pPr>
        <w:spacing w:beforeLines="100" w:afterLines="100" w:line="860" w:lineRule="exact"/>
        <w:ind w:firstLine="3614" w:firstLineChars="500"/>
        <w:rPr>
          <w:rFonts w:ascii="华文中宋" w:hAnsi="华文中宋" w:eastAsia="华文中宋" w:cs="华文中宋"/>
          <w:b/>
          <w:sz w:val="72"/>
          <w:szCs w:val="72"/>
        </w:rPr>
      </w:pPr>
      <w:r>
        <w:rPr>
          <w:rFonts w:hint="eastAsia" w:ascii="华文中宋" w:hAnsi="华文中宋" w:eastAsia="华文中宋" w:cs="华文中宋"/>
          <w:b/>
          <w:sz w:val="72"/>
          <w:szCs w:val="72"/>
        </w:rPr>
        <w:t xml:space="preserve">  招</w:t>
      </w:r>
    </w:p>
    <w:p w14:paraId="3FE81020">
      <w:pPr>
        <w:spacing w:beforeLines="100" w:afterLines="100" w:line="860" w:lineRule="exact"/>
        <w:ind w:firstLine="3614" w:firstLineChars="500"/>
        <w:rPr>
          <w:rFonts w:ascii="华文中宋" w:hAnsi="华文中宋" w:eastAsia="华文中宋" w:cs="华文中宋"/>
          <w:b/>
          <w:sz w:val="72"/>
          <w:szCs w:val="72"/>
        </w:rPr>
      </w:pPr>
      <w:r>
        <w:rPr>
          <w:rFonts w:hint="eastAsia" w:ascii="华文中宋" w:hAnsi="华文中宋" w:eastAsia="华文中宋" w:cs="华文中宋"/>
          <w:b/>
          <w:sz w:val="72"/>
          <w:szCs w:val="72"/>
        </w:rPr>
        <w:t xml:space="preserve">  标</w:t>
      </w:r>
    </w:p>
    <w:p w14:paraId="2C447F32">
      <w:pPr>
        <w:spacing w:beforeLines="100" w:afterLines="100" w:line="860" w:lineRule="exact"/>
        <w:ind w:firstLine="3614" w:firstLineChars="500"/>
        <w:rPr>
          <w:rFonts w:ascii="华文中宋" w:hAnsi="华文中宋" w:eastAsia="华文中宋" w:cs="华文中宋"/>
          <w:b/>
          <w:sz w:val="72"/>
          <w:szCs w:val="72"/>
        </w:rPr>
      </w:pPr>
      <w:r>
        <w:rPr>
          <w:rFonts w:hint="eastAsia" w:ascii="华文中宋" w:hAnsi="华文中宋" w:eastAsia="华文中宋" w:cs="华文中宋"/>
          <w:b/>
          <w:sz w:val="72"/>
          <w:szCs w:val="72"/>
        </w:rPr>
        <w:t xml:space="preserve">  文</w:t>
      </w:r>
    </w:p>
    <w:p w14:paraId="5B691C01">
      <w:pPr>
        <w:spacing w:beforeLines="100" w:afterLines="100" w:line="860" w:lineRule="exact"/>
        <w:ind w:firstLine="3614" w:firstLineChars="500"/>
        <w:rPr>
          <w:rFonts w:ascii="华文中宋" w:hAnsi="华文中宋" w:eastAsia="华文中宋" w:cs="华文中宋"/>
          <w:bCs/>
          <w:sz w:val="72"/>
          <w:szCs w:val="72"/>
        </w:rPr>
      </w:pPr>
      <w:r>
        <w:rPr>
          <w:rFonts w:hint="eastAsia" w:ascii="华文中宋" w:hAnsi="华文中宋" w:eastAsia="华文中宋" w:cs="华文中宋"/>
          <w:b/>
          <w:sz w:val="72"/>
          <w:szCs w:val="72"/>
        </w:rPr>
        <w:t xml:space="preserve">  件</w:t>
      </w:r>
    </w:p>
    <w:p w14:paraId="6BA58AA9">
      <w:pPr>
        <w:pStyle w:val="2"/>
        <w:rPr>
          <w:sz w:val="72"/>
          <w:szCs w:val="72"/>
        </w:rPr>
      </w:pPr>
    </w:p>
    <w:tbl>
      <w:tblPr>
        <w:tblStyle w:val="5"/>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5962"/>
      </w:tblGrid>
      <w:tr w14:paraId="4BB3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337" w:type="dxa"/>
            <w:noWrap/>
            <w:vAlign w:val="center"/>
          </w:tcPr>
          <w:p w14:paraId="554CDFE3">
            <w:pPr>
              <w:spacing w:beforeLines="50" w:afterLines="50" w:line="600" w:lineRule="exact"/>
              <w:jc w:val="center"/>
              <w:rPr>
                <w:rFonts w:ascii="宋体" w:hAnsi="宋体"/>
                <w:bCs/>
                <w:kern w:val="0"/>
                <w:sz w:val="32"/>
                <w:szCs w:val="32"/>
              </w:rPr>
            </w:pPr>
            <w:r>
              <w:rPr>
                <w:rFonts w:hint="eastAsia" w:ascii="宋体" w:hAnsi="宋体"/>
                <w:bCs/>
                <w:kern w:val="0"/>
                <w:sz w:val="32"/>
                <w:szCs w:val="32"/>
              </w:rPr>
              <w:t>招标单位</w:t>
            </w:r>
          </w:p>
        </w:tc>
        <w:tc>
          <w:tcPr>
            <w:tcW w:w="5962" w:type="dxa"/>
            <w:noWrap/>
            <w:vAlign w:val="center"/>
          </w:tcPr>
          <w:p w14:paraId="56AB6615">
            <w:pPr>
              <w:spacing w:beforeLines="50" w:afterLines="50" w:line="600" w:lineRule="exact"/>
              <w:jc w:val="center"/>
              <w:rPr>
                <w:rFonts w:ascii="宋体" w:hAnsi="宋体"/>
                <w:bCs/>
                <w:kern w:val="0"/>
                <w:sz w:val="32"/>
                <w:szCs w:val="32"/>
              </w:rPr>
            </w:pPr>
            <w:r>
              <w:rPr>
                <w:rFonts w:hint="eastAsia" w:ascii="宋体" w:hAnsi="宋体"/>
                <w:bCs/>
                <w:kern w:val="0"/>
                <w:sz w:val="32"/>
                <w:szCs w:val="32"/>
              </w:rPr>
              <w:t>桐城市天正园林绿化工程有限公司</w:t>
            </w:r>
          </w:p>
        </w:tc>
      </w:tr>
      <w:tr w14:paraId="29BE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337" w:type="dxa"/>
            <w:noWrap/>
            <w:vAlign w:val="center"/>
          </w:tcPr>
          <w:p w14:paraId="1262A72E">
            <w:pPr>
              <w:spacing w:beforeLines="50" w:afterLines="50" w:line="600" w:lineRule="exact"/>
              <w:jc w:val="center"/>
              <w:rPr>
                <w:rFonts w:ascii="宋体" w:hAnsi="宋体"/>
                <w:bCs/>
                <w:kern w:val="0"/>
                <w:sz w:val="32"/>
                <w:szCs w:val="32"/>
              </w:rPr>
            </w:pPr>
            <w:r>
              <w:rPr>
                <w:rFonts w:hint="eastAsia" w:ascii="宋体" w:hAnsi="宋体"/>
                <w:bCs/>
                <w:kern w:val="0"/>
                <w:sz w:val="32"/>
                <w:szCs w:val="32"/>
              </w:rPr>
              <w:t>招标组织部门</w:t>
            </w:r>
          </w:p>
        </w:tc>
        <w:tc>
          <w:tcPr>
            <w:tcW w:w="5962" w:type="dxa"/>
            <w:noWrap/>
            <w:vAlign w:val="center"/>
          </w:tcPr>
          <w:p w14:paraId="1CDFCE44">
            <w:pPr>
              <w:spacing w:beforeLines="50" w:afterLines="50" w:line="600" w:lineRule="exact"/>
              <w:jc w:val="center"/>
              <w:rPr>
                <w:rFonts w:ascii="宋体" w:hAnsi="宋体"/>
                <w:bCs/>
                <w:kern w:val="0"/>
                <w:sz w:val="32"/>
                <w:szCs w:val="32"/>
              </w:rPr>
            </w:pPr>
            <w:r>
              <w:rPr>
                <w:rFonts w:hint="eastAsia" w:ascii="宋体" w:hAnsi="宋体"/>
                <w:bCs/>
                <w:kern w:val="0"/>
                <w:sz w:val="32"/>
                <w:szCs w:val="32"/>
              </w:rPr>
              <w:t>桐城经开区建设投资集团招投标办公室</w:t>
            </w:r>
          </w:p>
        </w:tc>
      </w:tr>
      <w:tr w14:paraId="2C4D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7" w:type="dxa"/>
            <w:noWrap/>
            <w:vAlign w:val="center"/>
          </w:tcPr>
          <w:p w14:paraId="16820153">
            <w:pPr>
              <w:spacing w:beforeLines="50" w:afterLines="50" w:line="600" w:lineRule="exact"/>
              <w:jc w:val="center"/>
              <w:rPr>
                <w:rFonts w:ascii="宋体" w:hAnsi="宋体"/>
                <w:bCs/>
                <w:kern w:val="0"/>
                <w:sz w:val="32"/>
                <w:szCs w:val="32"/>
              </w:rPr>
            </w:pPr>
            <w:r>
              <w:rPr>
                <w:rFonts w:hint="eastAsia" w:ascii="宋体" w:hAnsi="宋体"/>
                <w:bCs/>
                <w:kern w:val="0"/>
                <w:sz w:val="32"/>
                <w:szCs w:val="32"/>
              </w:rPr>
              <w:t>日    期</w:t>
            </w:r>
          </w:p>
        </w:tc>
        <w:tc>
          <w:tcPr>
            <w:tcW w:w="5962" w:type="dxa"/>
            <w:noWrap/>
            <w:vAlign w:val="center"/>
          </w:tcPr>
          <w:p w14:paraId="66A34A0C">
            <w:pPr>
              <w:spacing w:beforeLines="50" w:afterLines="50" w:line="600" w:lineRule="exact"/>
              <w:jc w:val="center"/>
              <w:rPr>
                <w:rFonts w:ascii="宋体" w:hAnsi="宋体"/>
                <w:bCs/>
                <w:kern w:val="0"/>
                <w:sz w:val="32"/>
                <w:szCs w:val="32"/>
              </w:rPr>
            </w:pPr>
            <w:r>
              <w:rPr>
                <w:rFonts w:hint="eastAsia" w:ascii="宋体" w:hAnsi="宋体"/>
                <w:bCs/>
                <w:kern w:val="0"/>
                <w:sz w:val="32"/>
                <w:szCs w:val="32"/>
              </w:rPr>
              <w:t xml:space="preserve">2025年  </w:t>
            </w:r>
            <w:r>
              <w:rPr>
                <w:rFonts w:hint="eastAsia" w:ascii="宋体" w:hAnsi="宋体"/>
                <w:bCs/>
                <w:kern w:val="0"/>
                <w:sz w:val="32"/>
                <w:szCs w:val="32"/>
                <w:lang w:val="en-US" w:eastAsia="zh-CN"/>
              </w:rPr>
              <w:t>6</w:t>
            </w:r>
            <w:r>
              <w:rPr>
                <w:rFonts w:hint="eastAsia" w:ascii="宋体" w:hAnsi="宋体"/>
                <w:bCs/>
                <w:kern w:val="0"/>
                <w:sz w:val="32"/>
                <w:szCs w:val="32"/>
              </w:rPr>
              <w:t xml:space="preserve"> 月 </w:t>
            </w:r>
            <w:r>
              <w:rPr>
                <w:rFonts w:hint="eastAsia" w:ascii="宋体" w:hAnsi="宋体"/>
                <w:bCs/>
                <w:kern w:val="0"/>
                <w:sz w:val="32"/>
                <w:szCs w:val="32"/>
                <w:lang w:val="en-US" w:eastAsia="zh-CN"/>
              </w:rPr>
              <w:t>17</w:t>
            </w:r>
            <w:r>
              <w:rPr>
                <w:rFonts w:hint="eastAsia" w:ascii="宋体" w:hAnsi="宋体"/>
                <w:bCs/>
                <w:kern w:val="0"/>
                <w:sz w:val="32"/>
                <w:szCs w:val="32"/>
              </w:rPr>
              <w:t xml:space="preserve"> 日</w:t>
            </w:r>
          </w:p>
        </w:tc>
      </w:tr>
    </w:tbl>
    <w:p w14:paraId="401112BE">
      <w:pPr>
        <w:spacing w:line="480" w:lineRule="exact"/>
        <w:jc w:val="center"/>
        <w:rPr>
          <w:rFonts w:ascii="黑体" w:hAnsi="黑体" w:eastAsia="黑体"/>
          <w:sz w:val="44"/>
          <w:szCs w:val="44"/>
        </w:rPr>
      </w:pPr>
    </w:p>
    <w:p w14:paraId="2B35F3D2">
      <w:pPr>
        <w:spacing w:line="480" w:lineRule="exact"/>
        <w:rPr>
          <w:rFonts w:ascii="黑体" w:hAnsi="黑体" w:eastAsia="黑体"/>
          <w:sz w:val="44"/>
          <w:szCs w:val="44"/>
        </w:rPr>
      </w:pPr>
    </w:p>
    <w:p w14:paraId="46974A5F">
      <w:pPr>
        <w:spacing w:line="580" w:lineRule="exact"/>
        <w:jc w:val="center"/>
        <w:rPr>
          <w:rFonts w:ascii="华文中宋" w:hAnsi="华文中宋" w:eastAsia="华文中宋" w:cs="华文中宋"/>
          <w:b/>
          <w:color w:val="000000"/>
          <w:sz w:val="44"/>
          <w:szCs w:val="44"/>
        </w:rPr>
      </w:pPr>
    </w:p>
    <w:p w14:paraId="294810CB">
      <w:pPr>
        <w:spacing w:beforeLines="100" w:afterLines="100" w:line="860" w:lineRule="exact"/>
        <w:jc w:val="center"/>
        <w:rPr>
          <w:rFonts w:ascii="华文中宋" w:hAnsi="华文中宋" w:eastAsia="华文中宋" w:cs="华文中宋"/>
          <w:bCs/>
          <w:sz w:val="36"/>
          <w:szCs w:val="36"/>
        </w:rPr>
      </w:pPr>
      <w:r>
        <w:rPr>
          <w:rFonts w:hint="eastAsia" w:ascii="华文中宋" w:hAnsi="华文中宋" w:eastAsia="华文中宋" w:cs="华文中宋"/>
          <w:bCs/>
          <w:sz w:val="36"/>
          <w:szCs w:val="36"/>
        </w:rPr>
        <w:t>一、招标须知前附表</w:t>
      </w:r>
    </w:p>
    <w:tbl>
      <w:tblPr>
        <w:tblStyle w:val="4"/>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727"/>
        <w:gridCol w:w="6496"/>
      </w:tblGrid>
      <w:tr w14:paraId="60A16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73" w:type="dxa"/>
            <w:noWrap/>
            <w:vAlign w:val="center"/>
          </w:tcPr>
          <w:p w14:paraId="23E66047">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1727" w:type="dxa"/>
            <w:noWrap/>
            <w:vAlign w:val="center"/>
          </w:tcPr>
          <w:p w14:paraId="56502473">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内容</w:t>
            </w:r>
          </w:p>
        </w:tc>
        <w:tc>
          <w:tcPr>
            <w:tcW w:w="6496" w:type="dxa"/>
            <w:noWrap/>
            <w:vAlign w:val="center"/>
          </w:tcPr>
          <w:p w14:paraId="732CF703">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说明与要求</w:t>
            </w:r>
          </w:p>
        </w:tc>
      </w:tr>
      <w:tr w14:paraId="3D394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773" w:type="dxa"/>
            <w:noWrap/>
            <w:vAlign w:val="center"/>
          </w:tcPr>
          <w:p w14:paraId="1FA16350">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1727" w:type="dxa"/>
            <w:noWrap/>
            <w:vAlign w:val="center"/>
          </w:tcPr>
          <w:p w14:paraId="086BEF0D">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工程名称</w:t>
            </w:r>
          </w:p>
        </w:tc>
        <w:tc>
          <w:tcPr>
            <w:tcW w:w="6496" w:type="dxa"/>
            <w:noWrap/>
            <w:vAlign w:val="center"/>
          </w:tcPr>
          <w:p w14:paraId="36395FEE">
            <w:pPr>
              <w:pStyle w:val="2"/>
              <w:spacing w:line="500" w:lineRule="exact"/>
              <w:jc w:val="left"/>
              <w:rPr>
                <w:rFonts w:asciiTheme="minorEastAsia" w:hAnsiTheme="minorEastAsia" w:cstheme="minorEastAsia"/>
                <w:b w:val="0"/>
                <w:color w:val="000000"/>
                <w:sz w:val="24"/>
                <w:szCs w:val="24"/>
              </w:rPr>
            </w:pPr>
            <w:r>
              <w:rPr>
                <w:rFonts w:hint="eastAsia" w:asciiTheme="minorEastAsia" w:hAnsiTheme="minorEastAsia" w:cstheme="minorEastAsia"/>
                <w:b w:val="0"/>
                <w:color w:val="000000"/>
                <w:sz w:val="24"/>
                <w:szCs w:val="24"/>
              </w:rPr>
              <w:t>同祥北路（龙腾路—北四路）苗木补植工程</w:t>
            </w:r>
          </w:p>
        </w:tc>
      </w:tr>
      <w:tr w14:paraId="36DB9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noWrap/>
            <w:vAlign w:val="center"/>
          </w:tcPr>
          <w:p w14:paraId="7F49EE7E">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1727" w:type="dxa"/>
            <w:noWrap/>
            <w:vAlign w:val="center"/>
          </w:tcPr>
          <w:p w14:paraId="42A5D302">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建设地点</w:t>
            </w:r>
          </w:p>
        </w:tc>
        <w:tc>
          <w:tcPr>
            <w:tcW w:w="6496" w:type="dxa"/>
            <w:noWrap/>
            <w:vAlign w:val="center"/>
          </w:tcPr>
          <w:p w14:paraId="56CEEED1">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同祥北路（龙腾路—北四路）</w:t>
            </w:r>
          </w:p>
        </w:tc>
      </w:tr>
      <w:tr w14:paraId="16248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jc w:val="center"/>
        </w:trPr>
        <w:tc>
          <w:tcPr>
            <w:tcW w:w="773" w:type="dxa"/>
            <w:noWrap/>
            <w:vAlign w:val="center"/>
          </w:tcPr>
          <w:p w14:paraId="00E804C7">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w:t>
            </w:r>
          </w:p>
        </w:tc>
        <w:tc>
          <w:tcPr>
            <w:tcW w:w="1727" w:type="dxa"/>
            <w:noWrap/>
            <w:vAlign w:val="center"/>
          </w:tcPr>
          <w:p w14:paraId="4054DA8E">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w:t>
            </w:r>
          </w:p>
        </w:tc>
        <w:tc>
          <w:tcPr>
            <w:tcW w:w="6496" w:type="dxa"/>
            <w:noWrap/>
            <w:vAlign w:val="center"/>
          </w:tcPr>
          <w:p w14:paraId="2162EF3C">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1.枯死苗木挖除、清运劳务内容：香樟（胸径18cm）48株、香樟（胸径30cm）1株、广玉兰（胸径18cm）3株、红叶李（地径10cm）7株、桂花（地径10cm）3株；</w:t>
            </w:r>
          </w:p>
          <w:p w14:paraId="66DC3550">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2.栽植、养护(成活期1个月+保存养护期11个月）劳务内容：香樟（胸径12cm）49株、广玉兰（胸径12cm，株高400-500cm，冠幅200-300cm）3株、红叶李（地径8cm）7株、桂花（地径8cm，，株高250-300cm，冠幅200-250cm）3株。</w:t>
            </w:r>
          </w:p>
        </w:tc>
      </w:tr>
      <w:tr w14:paraId="5521C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73" w:type="dxa"/>
            <w:noWrap/>
            <w:vAlign w:val="center"/>
          </w:tcPr>
          <w:p w14:paraId="6E3FC0DA">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w:t>
            </w:r>
          </w:p>
        </w:tc>
        <w:tc>
          <w:tcPr>
            <w:tcW w:w="1727" w:type="dxa"/>
            <w:noWrap/>
            <w:vAlign w:val="center"/>
          </w:tcPr>
          <w:p w14:paraId="2D5F98C7">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承包方式</w:t>
            </w:r>
          </w:p>
        </w:tc>
        <w:tc>
          <w:tcPr>
            <w:tcW w:w="6496" w:type="dxa"/>
            <w:noWrap/>
            <w:vAlign w:val="center"/>
          </w:tcPr>
          <w:p w14:paraId="28DCC80E">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劳务</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施工机械</w:t>
            </w:r>
            <w:r>
              <w:rPr>
                <w:rFonts w:hint="eastAsia" w:asciiTheme="minorEastAsia" w:hAnsiTheme="minorEastAsia" w:cstheme="minorEastAsia"/>
                <w:color w:val="000000"/>
                <w:sz w:val="24"/>
                <w:szCs w:val="24"/>
              </w:rPr>
              <w:t>分包</w:t>
            </w:r>
          </w:p>
        </w:tc>
      </w:tr>
      <w:tr w14:paraId="317BC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73" w:type="dxa"/>
            <w:noWrap/>
            <w:vAlign w:val="center"/>
          </w:tcPr>
          <w:p w14:paraId="2235FA7B">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w:t>
            </w:r>
          </w:p>
        </w:tc>
        <w:tc>
          <w:tcPr>
            <w:tcW w:w="1727" w:type="dxa"/>
            <w:noWrap/>
            <w:vAlign w:val="center"/>
          </w:tcPr>
          <w:p w14:paraId="6836E1B9">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质量标准</w:t>
            </w:r>
          </w:p>
        </w:tc>
        <w:tc>
          <w:tcPr>
            <w:tcW w:w="6496" w:type="dxa"/>
            <w:noWrap/>
            <w:vAlign w:val="center"/>
          </w:tcPr>
          <w:p w14:paraId="3B3EC247">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达到相关专业验收规范的合格标准。</w:t>
            </w:r>
          </w:p>
        </w:tc>
      </w:tr>
      <w:tr w14:paraId="6067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noWrap/>
            <w:vAlign w:val="center"/>
          </w:tcPr>
          <w:p w14:paraId="34E628F8">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w:t>
            </w:r>
          </w:p>
        </w:tc>
        <w:tc>
          <w:tcPr>
            <w:tcW w:w="1727" w:type="dxa"/>
            <w:noWrap/>
            <w:vAlign w:val="center"/>
          </w:tcPr>
          <w:p w14:paraId="3A9A4EB7">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询价范围</w:t>
            </w:r>
          </w:p>
        </w:tc>
        <w:tc>
          <w:tcPr>
            <w:tcW w:w="6496" w:type="dxa"/>
            <w:noWrap/>
            <w:vAlign w:val="center"/>
          </w:tcPr>
          <w:p w14:paraId="3077B145">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建设内容</w:t>
            </w:r>
          </w:p>
        </w:tc>
      </w:tr>
      <w:tr w14:paraId="4C066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shd w:val="clear" w:color="auto" w:fill="auto"/>
            <w:noWrap/>
            <w:vAlign w:val="center"/>
          </w:tcPr>
          <w:p w14:paraId="4139186C">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p>
        </w:tc>
        <w:tc>
          <w:tcPr>
            <w:tcW w:w="1727" w:type="dxa"/>
            <w:shd w:val="clear" w:color="auto" w:fill="auto"/>
            <w:noWrap/>
            <w:vAlign w:val="center"/>
          </w:tcPr>
          <w:p w14:paraId="5C6726DC">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工期要求</w:t>
            </w:r>
          </w:p>
        </w:tc>
        <w:tc>
          <w:tcPr>
            <w:tcW w:w="6496" w:type="dxa"/>
            <w:shd w:val="clear" w:color="auto" w:fill="FFFFFF"/>
            <w:noWrap/>
            <w:vAlign w:val="center"/>
          </w:tcPr>
          <w:p w14:paraId="52CD6F71">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工期 </w:t>
            </w:r>
            <w:r>
              <w:rPr>
                <w:rFonts w:hint="eastAsia" w:asciiTheme="minorEastAsia" w:hAnsiTheme="minorEastAsia" w:cstheme="minorEastAsia"/>
                <w:color w:val="000000"/>
                <w:sz w:val="24"/>
                <w:szCs w:val="24"/>
                <w:lang w:val="en-US" w:eastAsia="zh-CN"/>
              </w:rPr>
              <w:t>20</w:t>
            </w:r>
            <w:r>
              <w:rPr>
                <w:rFonts w:hint="eastAsia" w:asciiTheme="minorEastAsia" w:hAnsiTheme="minorEastAsia" w:cstheme="minorEastAsia"/>
                <w:color w:val="000000"/>
                <w:sz w:val="24"/>
                <w:szCs w:val="24"/>
              </w:rPr>
              <w:t>天</w:t>
            </w:r>
          </w:p>
        </w:tc>
      </w:tr>
      <w:tr w14:paraId="0685F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773" w:type="dxa"/>
            <w:noWrap/>
            <w:vAlign w:val="center"/>
          </w:tcPr>
          <w:p w14:paraId="0683F635">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w:t>
            </w:r>
          </w:p>
        </w:tc>
        <w:tc>
          <w:tcPr>
            <w:tcW w:w="1727" w:type="dxa"/>
            <w:noWrap/>
            <w:vAlign w:val="center"/>
          </w:tcPr>
          <w:p w14:paraId="4A50424E">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资金来源</w:t>
            </w:r>
          </w:p>
        </w:tc>
        <w:tc>
          <w:tcPr>
            <w:tcW w:w="6496" w:type="dxa"/>
            <w:noWrap/>
            <w:vAlign w:val="center"/>
          </w:tcPr>
          <w:p w14:paraId="44DC6C96">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自筹资金</w:t>
            </w:r>
          </w:p>
        </w:tc>
      </w:tr>
      <w:tr w14:paraId="72FA7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773" w:type="dxa"/>
            <w:noWrap/>
            <w:vAlign w:val="center"/>
          </w:tcPr>
          <w:p w14:paraId="2E2CC3E8">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w:t>
            </w:r>
          </w:p>
        </w:tc>
        <w:tc>
          <w:tcPr>
            <w:tcW w:w="1727" w:type="dxa"/>
            <w:noWrap/>
            <w:vAlign w:val="center"/>
          </w:tcPr>
          <w:p w14:paraId="2C03975A">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资格审查方式</w:t>
            </w:r>
          </w:p>
        </w:tc>
        <w:tc>
          <w:tcPr>
            <w:tcW w:w="6496" w:type="dxa"/>
            <w:noWrap/>
          </w:tcPr>
          <w:p w14:paraId="7A373A40">
            <w:pPr>
              <w:spacing w:line="500" w:lineRule="exact"/>
              <w:ind w:firstLine="120" w:firstLineChars="5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资格先审。</w:t>
            </w:r>
          </w:p>
        </w:tc>
      </w:tr>
      <w:tr w14:paraId="64C1C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2FB275AD">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w:t>
            </w:r>
          </w:p>
        </w:tc>
        <w:tc>
          <w:tcPr>
            <w:tcW w:w="1727" w:type="dxa"/>
            <w:noWrap/>
            <w:vAlign w:val="center"/>
          </w:tcPr>
          <w:p w14:paraId="4835F6AE">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投标有效期</w:t>
            </w:r>
          </w:p>
        </w:tc>
        <w:tc>
          <w:tcPr>
            <w:tcW w:w="6496" w:type="dxa"/>
            <w:noWrap/>
          </w:tcPr>
          <w:p w14:paraId="2B187BDF">
            <w:pPr>
              <w:spacing w:line="500" w:lineRule="exact"/>
              <w:ind w:firstLine="120" w:firstLineChars="5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为90日历天（从投标截至之日算起）</w:t>
            </w:r>
          </w:p>
        </w:tc>
      </w:tr>
      <w:tr w14:paraId="40ECA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12C1F8DC">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w:t>
            </w:r>
          </w:p>
        </w:tc>
        <w:tc>
          <w:tcPr>
            <w:tcW w:w="1727" w:type="dxa"/>
            <w:noWrap/>
            <w:vAlign w:val="center"/>
          </w:tcPr>
          <w:p w14:paraId="6550FE22">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投标保证金</w:t>
            </w:r>
          </w:p>
        </w:tc>
        <w:tc>
          <w:tcPr>
            <w:tcW w:w="6496" w:type="dxa"/>
            <w:noWrap/>
          </w:tcPr>
          <w:p w14:paraId="56B1813D">
            <w:pPr>
              <w:spacing w:line="500" w:lineRule="exact"/>
              <w:ind w:firstLine="120" w:firstLineChars="5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500元</w:t>
            </w:r>
          </w:p>
        </w:tc>
      </w:tr>
      <w:tr w14:paraId="26C88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7E544B19">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12</w:t>
            </w:r>
          </w:p>
        </w:tc>
        <w:tc>
          <w:tcPr>
            <w:tcW w:w="1727" w:type="dxa"/>
            <w:noWrap/>
            <w:vAlign w:val="center"/>
          </w:tcPr>
          <w:p w14:paraId="7B583E5F">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踏勘现场</w:t>
            </w:r>
          </w:p>
        </w:tc>
        <w:tc>
          <w:tcPr>
            <w:tcW w:w="6496" w:type="dxa"/>
            <w:noWrap/>
          </w:tcPr>
          <w:p w14:paraId="064272A0">
            <w:pPr>
              <w:spacing w:line="500" w:lineRule="exact"/>
              <w:ind w:firstLine="120" w:firstLineChars="5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各投标人自行踏勘，询价单位只提供现有条件。</w:t>
            </w:r>
          </w:p>
        </w:tc>
      </w:tr>
      <w:tr w14:paraId="742D7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090BA380">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w:t>
            </w:r>
          </w:p>
        </w:tc>
        <w:tc>
          <w:tcPr>
            <w:tcW w:w="1727" w:type="dxa"/>
            <w:noWrap/>
            <w:vAlign w:val="center"/>
          </w:tcPr>
          <w:p w14:paraId="1F5AAA4C">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投标报价文件提交地点及截至时间</w:t>
            </w:r>
          </w:p>
        </w:tc>
        <w:tc>
          <w:tcPr>
            <w:tcW w:w="6496" w:type="dxa"/>
            <w:noWrap/>
          </w:tcPr>
          <w:p w14:paraId="6C43F1A2">
            <w:pPr>
              <w:spacing w:line="500" w:lineRule="exact"/>
              <w:ind w:firstLine="120" w:firstLineChars="5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收件人： 胡良飞</w:t>
            </w:r>
          </w:p>
          <w:p w14:paraId="34041B4A">
            <w:pPr>
              <w:spacing w:line="500" w:lineRule="exact"/>
              <w:ind w:left="840" w:hanging="840" w:hangingChars="35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地点：桐城经开区建投集团五楼招投标办公室</w:t>
            </w:r>
          </w:p>
          <w:p w14:paraId="683EB1DD">
            <w:pPr>
              <w:spacing w:line="500" w:lineRule="exact"/>
              <w:ind w:firstLine="120" w:firstLineChars="5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时间： 2025年  </w:t>
            </w:r>
            <w:r>
              <w:rPr>
                <w:rFonts w:hint="eastAsia" w:asciiTheme="minorEastAsia" w:hAnsiTheme="minorEastAsia" w:cstheme="minorEastAsia"/>
                <w:color w:val="000000"/>
                <w:sz w:val="24"/>
                <w:szCs w:val="24"/>
                <w:lang w:val="en-US" w:eastAsia="zh-CN"/>
              </w:rPr>
              <w:t>6</w:t>
            </w:r>
            <w:r>
              <w:rPr>
                <w:rFonts w:hint="eastAsia" w:asciiTheme="minorEastAsia" w:hAnsiTheme="minorEastAsia" w:cstheme="minorEastAsia"/>
                <w:color w:val="000000"/>
                <w:sz w:val="24"/>
                <w:szCs w:val="24"/>
              </w:rPr>
              <w:t xml:space="preserve">月  </w:t>
            </w:r>
            <w:r>
              <w:rPr>
                <w:rFonts w:hint="eastAsia" w:asciiTheme="minorEastAsia" w:hAnsiTheme="minorEastAsia" w:cstheme="minorEastAsia"/>
                <w:color w:val="000000"/>
                <w:sz w:val="24"/>
                <w:szCs w:val="24"/>
                <w:lang w:val="en-US" w:eastAsia="zh-CN"/>
              </w:rPr>
              <w:t>23</w:t>
            </w:r>
            <w:r>
              <w:rPr>
                <w:rFonts w:hint="eastAsia" w:asciiTheme="minorEastAsia" w:hAnsiTheme="minorEastAsia" w:cstheme="minorEastAsia"/>
                <w:color w:val="000000"/>
                <w:sz w:val="24"/>
                <w:szCs w:val="24"/>
              </w:rPr>
              <w:t>日15时</w:t>
            </w:r>
          </w:p>
        </w:tc>
      </w:tr>
      <w:tr w14:paraId="1F89B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210E617A">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14</w:t>
            </w:r>
          </w:p>
        </w:tc>
        <w:tc>
          <w:tcPr>
            <w:tcW w:w="1727" w:type="dxa"/>
            <w:noWrap/>
            <w:vAlign w:val="center"/>
          </w:tcPr>
          <w:p w14:paraId="4C70B710">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投标开标</w:t>
            </w:r>
          </w:p>
        </w:tc>
        <w:tc>
          <w:tcPr>
            <w:tcW w:w="6496" w:type="dxa"/>
            <w:noWrap/>
          </w:tcPr>
          <w:p w14:paraId="217FB930">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开始时间：2025年</w:t>
            </w:r>
            <w:r>
              <w:rPr>
                <w:rFonts w:hint="eastAsia" w:asciiTheme="minorEastAsia" w:hAnsiTheme="minorEastAsia" w:cstheme="minorEastAsia"/>
                <w:color w:val="000000"/>
                <w:sz w:val="24"/>
                <w:szCs w:val="24"/>
                <w:lang w:val="en-US" w:eastAsia="zh-CN"/>
              </w:rPr>
              <w:t>6</w:t>
            </w:r>
            <w:r>
              <w:rPr>
                <w:rFonts w:hint="eastAsia" w:asciiTheme="minorEastAsia" w:hAnsiTheme="minorEastAsia" w:cstheme="minorEastAsia"/>
                <w:color w:val="000000"/>
                <w:sz w:val="24"/>
                <w:szCs w:val="24"/>
              </w:rPr>
              <w:t xml:space="preserve">  月</w:t>
            </w:r>
            <w:r>
              <w:rPr>
                <w:rFonts w:hint="eastAsia" w:asciiTheme="minorEastAsia" w:hAnsiTheme="minorEastAsia" w:cstheme="minorEastAsia"/>
                <w:color w:val="000000"/>
                <w:sz w:val="24"/>
                <w:szCs w:val="24"/>
                <w:lang w:val="en-US" w:eastAsia="zh-CN"/>
              </w:rPr>
              <w:t>23</w:t>
            </w:r>
            <w:r>
              <w:rPr>
                <w:rFonts w:hint="eastAsia" w:asciiTheme="minorEastAsia" w:hAnsiTheme="minorEastAsia" w:cstheme="minorEastAsia"/>
                <w:color w:val="000000"/>
                <w:sz w:val="24"/>
                <w:szCs w:val="24"/>
              </w:rPr>
              <w:t xml:space="preserve">  日15时</w:t>
            </w:r>
          </w:p>
          <w:p w14:paraId="66899769">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地点：桐城经开区建投集团五楼招投标办公室</w:t>
            </w:r>
          </w:p>
        </w:tc>
      </w:tr>
    </w:tbl>
    <w:p w14:paraId="463FCCDE">
      <w:pPr>
        <w:spacing w:line="580" w:lineRule="exact"/>
        <w:ind w:firstLine="3092" w:firstLineChars="700"/>
        <w:rPr>
          <w:rFonts w:ascii="华文中宋" w:hAnsi="华文中宋" w:eastAsia="华文中宋" w:cs="华文中宋"/>
          <w:b/>
          <w:color w:val="000000"/>
          <w:sz w:val="44"/>
          <w:szCs w:val="44"/>
        </w:rPr>
      </w:pPr>
      <w:r>
        <w:rPr>
          <w:rFonts w:hint="eastAsia" w:ascii="华文中宋" w:hAnsi="华文中宋" w:eastAsia="华文中宋" w:cs="华文中宋"/>
          <w:b/>
          <w:color w:val="000000"/>
          <w:sz w:val="44"/>
          <w:szCs w:val="44"/>
        </w:rPr>
        <w:t>二、招标书</w:t>
      </w:r>
    </w:p>
    <w:p w14:paraId="44C724B8">
      <w:pPr>
        <w:pStyle w:val="2"/>
      </w:pPr>
    </w:p>
    <w:p w14:paraId="1F3EA486">
      <w:pPr>
        <w:spacing w:line="50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根据桐开建投委办秘2025年第10次会议纪要，同祥北路（龙腾路—北四路）苗木补植工程由天正园林承接施工。前期准备工作已就绪，现桐城市天正园林绿化工程有限公司依据国家有关法律法规等规定,采用公开招标方式对此工程的劳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施工机械</w:t>
      </w:r>
      <w:r>
        <w:rPr>
          <w:rFonts w:hint="eastAsia" w:ascii="宋体" w:hAnsi="宋体" w:eastAsia="宋体" w:cs="宋体"/>
          <w:sz w:val="28"/>
          <w:szCs w:val="28"/>
        </w:rPr>
        <w:t xml:space="preserve">进行公开招标，择优选定分包单位。                                    </w:t>
      </w: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一、本次询价的工程</w:t>
      </w:r>
      <w:r>
        <w:rPr>
          <w:rFonts w:hint="eastAsia" w:ascii="宋体" w:hAnsi="宋体" w:eastAsia="宋体" w:cs="宋体"/>
          <w:sz w:val="28"/>
          <w:szCs w:val="28"/>
        </w:rPr>
        <w:t>：同祥北路（龙腾路—北四路）苗木补植工程</w:t>
      </w:r>
      <w:r>
        <w:rPr>
          <w:rFonts w:hint="eastAsia" w:ascii="宋体" w:hAnsi="宋体" w:eastAsia="宋体" w:cs="宋体"/>
          <w:sz w:val="28"/>
          <w:szCs w:val="28"/>
          <w:lang w:eastAsia="zh-CN"/>
        </w:rPr>
        <w:t>劳务、施工机械分包</w:t>
      </w:r>
      <w:r>
        <w:rPr>
          <w:rFonts w:hint="eastAsia" w:ascii="宋体" w:hAnsi="宋体" w:eastAsia="宋体" w:cs="宋体"/>
          <w:sz w:val="28"/>
          <w:szCs w:val="28"/>
        </w:rPr>
        <w:t>。</w:t>
      </w:r>
    </w:p>
    <w:p w14:paraId="56E83587">
      <w:pPr>
        <w:spacing w:line="500" w:lineRule="exact"/>
        <w:jc w:val="left"/>
        <w:rPr>
          <w:rFonts w:ascii="宋体" w:hAnsi="宋体" w:eastAsia="宋体" w:cs="宋体"/>
          <w:sz w:val="28"/>
          <w:szCs w:val="28"/>
        </w:rPr>
      </w:pPr>
      <w:r>
        <w:rPr>
          <w:rFonts w:hint="eastAsia" w:ascii="宋体" w:hAnsi="宋体" w:eastAsia="宋体" w:cs="宋体"/>
          <w:b/>
          <w:sz w:val="28"/>
          <w:szCs w:val="28"/>
        </w:rPr>
        <w:t>二、劳务分包项目概况</w:t>
      </w:r>
      <w:r>
        <w:rPr>
          <w:rFonts w:hint="eastAsia" w:ascii="宋体" w:hAnsi="宋体" w:eastAsia="宋体" w:cs="宋体"/>
          <w:sz w:val="28"/>
          <w:szCs w:val="28"/>
        </w:rPr>
        <w:t>：</w:t>
      </w:r>
    </w:p>
    <w:p w14:paraId="76E379DC">
      <w:pPr>
        <w:spacing w:line="500" w:lineRule="exact"/>
        <w:jc w:val="left"/>
        <w:rPr>
          <w:rFonts w:ascii="宋体" w:hAnsi="宋体" w:eastAsia="宋体" w:cs="宋体"/>
          <w:sz w:val="28"/>
          <w:szCs w:val="28"/>
        </w:rPr>
      </w:pPr>
      <w:r>
        <w:rPr>
          <w:rFonts w:hint="eastAsia" w:ascii="宋体" w:hAnsi="宋体" w:eastAsia="宋体" w:cs="宋体"/>
          <w:sz w:val="28"/>
          <w:szCs w:val="28"/>
        </w:rPr>
        <w:t xml:space="preserve">    1. 枯死苗木挖除、清运：香樟（胸径18cm）48株、香樟（胸径30cm）1株、广玉兰（胸径18cm）3株、红叶李（地径10cm）7株、桂花（地径10cm）3株；</w:t>
      </w:r>
    </w:p>
    <w:p w14:paraId="5D483873">
      <w:pPr>
        <w:spacing w:line="500" w:lineRule="exact"/>
        <w:ind w:firstLine="560"/>
        <w:jc w:val="left"/>
        <w:rPr>
          <w:rFonts w:hint="eastAsia" w:ascii="宋体" w:hAnsi="宋体" w:eastAsia="宋体" w:cs="宋体"/>
          <w:sz w:val="28"/>
          <w:szCs w:val="28"/>
          <w:lang w:eastAsia="zh-CN"/>
        </w:rPr>
      </w:pPr>
      <w:r>
        <w:rPr>
          <w:rFonts w:hint="eastAsia" w:ascii="宋体" w:hAnsi="宋体" w:eastAsia="宋体" w:cs="宋体"/>
          <w:sz w:val="28"/>
          <w:szCs w:val="28"/>
        </w:rPr>
        <w:t>2.栽植、养护(成活期1个月+保存养护期11个月）：香樟（胸径12cm）49株、广玉兰（胸径12cm，株高400-500cm，冠幅200-300cm）3株、红叶李（地径8cm）7株、桂花（地径8cm，，株高250-300cm，冠幅200-250cm）3株</w:t>
      </w:r>
      <w:r>
        <w:rPr>
          <w:rFonts w:hint="eastAsia" w:ascii="宋体" w:hAnsi="宋体" w:eastAsia="宋体" w:cs="宋体"/>
          <w:sz w:val="28"/>
          <w:szCs w:val="28"/>
          <w:lang w:eastAsia="zh-CN"/>
        </w:rPr>
        <w:t>；</w:t>
      </w:r>
    </w:p>
    <w:p w14:paraId="16CA8F85">
      <w:pPr>
        <w:pStyle w:val="2"/>
        <w:ind w:firstLine="560"/>
        <w:rPr>
          <w:rFonts w:hint="default"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3.施工机械：本工程所要使用的大、小型施工机械。</w:t>
      </w:r>
    </w:p>
    <w:p w14:paraId="5A82F265">
      <w:pPr>
        <w:spacing w:line="500" w:lineRule="exact"/>
        <w:jc w:val="left"/>
        <w:rPr>
          <w:rFonts w:hint="eastAsia" w:ascii="宋体" w:hAnsi="宋体" w:eastAsia="宋体" w:cs="宋体"/>
          <w:sz w:val="28"/>
          <w:szCs w:val="28"/>
        </w:rPr>
      </w:pPr>
      <w:r>
        <w:rPr>
          <w:rFonts w:hint="eastAsia" w:ascii="宋体" w:hAnsi="宋体" w:eastAsia="宋体" w:cs="宋体"/>
          <w:b/>
          <w:sz w:val="28"/>
          <w:szCs w:val="28"/>
        </w:rPr>
        <w:t>三、建设地点</w:t>
      </w:r>
      <w:r>
        <w:rPr>
          <w:rFonts w:hint="eastAsia" w:ascii="宋体" w:hAnsi="宋体" w:eastAsia="宋体" w:cs="宋体"/>
          <w:sz w:val="28"/>
          <w:szCs w:val="28"/>
        </w:rPr>
        <w:t>：同祥北路（龙腾路—北四路）。</w:t>
      </w:r>
    </w:p>
    <w:p w14:paraId="59B4D18F">
      <w:pPr>
        <w:spacing w:line="500" w:lineRule="exact"/>
        <w:jc w:val="center"/>
        <w:rPr>
          <w:rFonts w:ascii="宋体" w:hAnsi="宋体" w:eastAsia="宋体" w:cs="宋体"/>
          <w:sz w:val="28"/>
          <w:szCs w:val="28"/>
        </w:rPr>
      </w:pPr>
      <w:r>
        <w:rPr>
          <w:rFonts w:hint="eastAsia" w:ascii="宋体" w:hAnsi="宋体" w:eastAsia="宋体" w:cs="宋体"/>
          <w:b/>
          <w:sz w:val="28"/>
          <w:szCs w:val="28"/>
        </w:rPr>
        <w:t>四、劳务分包造价及具体分包内容</w:t>
      </w:r>
      <w:r>
        <w:rPr>
          <w:rFonts w:hint="eastAsia" w:ascii="宋体" w:hAnsi="宋体" w:eastAsia="宋体" w:cs="宋体"/>
          <w:sz w:val="28"/>
          <w:szCs w:val="28"/>
        </w:rPr>
        <w:t>：此工程预算价为69423.57元，下浮15%后价款为59010.00元，劳务</w:t>
      </w:r>
      <w:r>
        <w:rPr>
          <w:rFonts w:hint="eastAsia" w:ascii="宋体" w:hAnsi="宋体" w:eastAsia="宋体" w:cs="宋体"/>
          <w:sz w:val="28"/>
          <w:szCs w:val="28"/>
          <w:lang w:val="en-US" w:eastAsia="zh-CN"/>
        </w:rPr>
        <w:t>及施工机械</w:t>
      </w:r>
      <w:r>
        <w:rPr>
          <w:rFonts w:hint="eastAsia" w:ascii="宋体" w:hAnsi="宋体" w:eastAsia="宋体" w:cs="宋体"/>
          <w:sz w:val="28"/>
          <w:szCs w:val="28"/>
        </w:rPr>
        <w:t>费为34000.00元（苗木25010.00元由天正园林公司另行询价提供）。分包内容：枯死苗木挖除、清运、栽植、养护。所有施工机械进退场以及施工过程中包括根据工程特点和现场因素发生的所有措施性费用、为实施和完成工程所需的劳务费、辅材费、施工机械费、施工用水电、所有机械进退场费用、安全设施费、管理费用、税金、保险费、利润、规费（含环保部门收取的相关费用）等所有费用以及本询价文件所述的施工风险、责任和义务均包含在合同总价内。</w:t>
      </w:r>
    </w:p>
    <w:p w14:paraId="6108C07D">
      <w:pPr>
        <w:spacing w:line="500" w:lineRule="exact"/>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 xml:space="preserve"> 五、投标报价：</w:t>
      </w:r>
      <w:r>
        <w:rPr>
          <w:rFonts w:hint="eastAsia" w:ascii="宋体" w:hAnsi="宋体" w:eastAsia="宋体" w:cs="宋体"/>
          <w:sz w:val="28"/>
          <w:szCs w:val="28"/>
        </w:rPr>
        <w:t>本工程最高限价为</w:t>
      </w:r>
      <w:r>
        <w:rPr>
          <w:rFonts w:hint="eastAsia" w:ascii="宋体" w:hAnsi="宋体" w:eastAsia="宋体" w:cs="宋体"/>
          <w:b/>
          <w:sz w:val="28"/>
          <w:szCs w:val="28"/>
        </w:rPr>
        <w:t>34，000.00</w:t>
      </w:r>
      <w:r>
        <w:rPr>
          <w:rFonts w:hint="eastAsia" w:ascii="宋体" w:hAnsi="宋体" w:eastAsia="宋体" w:cs="宋体"/>
          <w:sz w:val="28"/>
          <w:szCs w:val="28"/>
        </w:rPr>
        <w:t>元，报价</w:t>
      </w:r>
      <w:r>
        <w:rPr>
          <w:rFonts w:hint="eastAsia" w:ascii="宋体" w:hAnsi="宋体" w:eastAsia="宋体" w:cs="宋体"/>
          <w:sz w:val="28"/>
          <w:szCs w:val="28"/>
          <w:lang w:val="en-US" w:eastAsia="zh-CN"/>
        </w:rPr>
        <w:t>以</w:t>
      </w:r>
      <w:r>
        <w:rPr>
          <w:rFonts w:hint="eastAsia" w:ascii="宋体" w:hAnsi="宋体" w:eastAsia="宋体" w:cs="宋体"/>
          <w:sz w:val="28"/>
          <w:szCs w:val="28"/>
        </w:rPr>
        <w:t>总价</w:t>
      </w:r>
      <w:r>
        <w:rPr>
          <w:rFonts w:hint="eastAsia" w:ascii="宋体" w:hAnsi="宋体" w:eastAsia="宋体" w:cs="宋体"/>
          <w:sz w:val="28"/>
          <w:szCs w:val="28"/>
          <w:lang w:val="en-US" w:eastAsia="zh-CN"/>
        </w:rPr>
        <w:t>方式报价</w:t>
      </w:r>
      <w:r>
        <w:rPr>
          <w:rFonts w:hint="eastAsia" w:ascii="宋体" w:hAnsi="宋体" w:eastAsia="宋体" w:cs="宋体"/>
          <w:sz w:val="28"/>
          <w:szCs w:val="28"/>
        </w:rPr>
        <w:t>。</w:t>
      </w:r>
    </w:p>
    <w:p w14:paraId="7634E578">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六、工期</w:t>
      </w:r>
      <w:r>
        <w:rPr>
          <w:rFonts w:hint="eastAsia" w:ascii="宋体" w:hAnsi="宋体" w:eastAsia="宋体" w:cs="宋体"/>
          <w:sz w:val="28"/>
          <w:szCs w:val="28"/>
        </w:rPr>
        <w:t>：</w:t>
      </w:r>
      <w:r>
        <w:rPr>
          <w:rFonts w:hint="eastAsia" w:ascii="宋体" w:hAnsi="宋体" w:eastAsia="宋体" w:cs="宋体"/>
          <w:sz w:val="28"/>
          <w:szCs w:val="28"/>
          <w:lang w:val="en-US" w:eastAsia="zh-CN"/>
        </w:rPr>
        <w:t>20</w:t>
      </w:r>
      <w:r>
        <w:rPr>
          <w:rFonts w:hint="eastAsia" w:ascii="宋体" w:hAnsi="宋体" w:eastAsia="宋体" w:cs="宋体"/>
          <w:sz w:val="28"/>
          <w:szCs w:val="28"/>
        </w:rPr>
        <w:t>天，具体开工日期以甲方开工通知为准。</w:t>
      </w:r>
    </w:p>
    <w:p w14:paraId="43C3CFB4">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七、工程质量标准</w:t>
      </w:r>
      <w:r>
        <w:rPr>
          <w:rFonts w:hint="eastAsia" w:ascii="宋体" w:hAnsi="宋体" w:eastAsia="宋体" w:cs="宋体"/>
          <w:sz w:val="28"/>
          <w:szCs w:val="28"/>
        </w:rPr>
        <w:t>：合格。</w:t>
      </w:r>
    </w:p>
    <w:p w14:paraId="5470D1AF">
      <w:pPr>
        <w:spacing w:line="500" w:lineRule="exact"/>
        <w:jc w:val="left"/>
        <w:rPr>
          <w:rFonts w:ascii="宋体" w:hAnsi="宋体" w:eastAsia="宋体" w:cs="宋体"/>
          <w:sz w:val="28"/>
          <w:szCs w:val="28"/>
        </w:rPr>
      </w:pPr>
      <w:r>
        <w:rPr>
          <w:rFonts w:hint="eastAsia" w:ascii="宋体" w:hAnsi="宋体" w:eastAsia="宋体" w:cs="宋体"/>
          <w:b/>
          <w:bCs/>
          <w:sz w:val="28"/>
          <w:szCs w:val="28"/>
        </w:rPr>
        <w:t xml:space="preserve">  八、资格审查：</w:t>
      </w:r>
      <w:r>
        <w:rPr>
          <w:rFonts w:hint="eastAsia" w:ascii="宋体" w:hAnsi="宋体" w:eastAsia="宋体" w:cs="宋体"/>
          <w:sz w:val="28"/>
          <w:szCs w:val="28"/>
        </w:rPr>
        <w:t xml:space="preserve">资格先审。投标单位于2025年 </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23</w:t>
      </w:r>
      <w:r>
        <w:rPr>
          <w:rFonts w:hint="eastAsia" w:ascii="宋体" w:hAnsi="宋体" w:eastAsia="宋体" w:cs="宋体"/>
          <w:sz w:val="28"/>
          <w:szCs w:val="28"/>
        </w:rPr>
        <w:t xml:space="preserve"> 日</w:t>
      </w:r>
      <w:r>
        <w:rPr>
          <w:rFonts w:hint="eastAsia" w:ascii="宋体" w:hAnsi="宋体" w:eastAsia="宋体" w:cs="宋体"/>
          <w:sz w:val="28"/>
          <w:szCs w:val="28"/>
          <w:lang w:eastAsia="zh-CN"/>
        </w:rPr>
        <w:t>上午</w:t>
      </w:r>
      <w:r>
        <w:rPr>
          <w:rFonts w:hint="eastAsia" w:ascii="宋体" w:hAnsi="宋体" w:eastAsia="宋体" w:cs="宋体"/>
          <w:sz w:val="28"/>
          <w:szCs w:val="28"/>
          <w:lang w:val="en-US" w:eastAsia="zh-CN"/>
        </w:rPr>
        <w:t>9</w:t>
      </w:r>
      <w:r>
        <w:rPr>
          <w:rFonts w:hint="eastAsia" w:ascii="宋体" w:hAnsi="宋体" w:eastAsia="宋体" w:cs="宋体"/>
          <w:sz w:val="28"/>
          <w:szCs w:val="28"/>
        </w:rPr>
        <w:t>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0377317D">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九、投标单位资格要求：</w:t>
      </w:r>
      <w:r>
        <w:rPr>
          <w:rFonts w:hint="eastAsia" w:ascii="宋体" w:hAnsi="宋体" w:eastAsia="宋体" w:cs="宋体"/>
          <w:sz w:val="28"/>
          <w:szCs w:val="28"/>
        </w:rPr>
        <w:t>投标单位须具有独立法人资格且具备相应资质投标企业未处于被责令停业、投标资格被取消、冻结和破产状态；企业没有因骗取中标、严重违约或违规使用农民工、拖欠农民工工资以及发生重大工程质量、安全事故等问题，被有关部门暂停投标资格并在暂停期内的。</w:t>
      </w:r>
    </w:p>
    <w:p w14:paraId="2DB65CA1">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十、工程付款方式：</w:t>
      </w:r>
      <w:r>
        <w:rPr>
          <w:rFonts w:hint="eastAsia" w:ascii="宋体" w:hAnsi="宋体" w:eastAsia="宋体" w:cs="宋体"/>
          <w:sz w:val="28"/>
          <w:szCs w:val="28"/>
        </w:rPr>
        <w:t>工程竣工验收合格后，付至合同总价的60%；养护期（从竣工验收合格日起一年内）结束后验收无任何质量问题付至合同价款的100%。</w:t>
      </w:r>
    </w:p>
    <w:p w14:paraId="192CEC1E">
      <w:pPr>
        <w:spacing w:line="500" w:lineRule="exact"/>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十一、</w:t>
      </w:r>
      <w:r>
        <w:rPr>
          <w:rFonts w:hint="eastAsia" w:ascii="宋体" w:hAnsi="宋体" w:eastAsia="宋体" w:cs="宋体"/>
          <w:b/>
          <w:bCs/>
          <w:sz w:val="28"/>
          <w:szCs w:val="28"/>
        </w:rPr>
        <w:t>税金：</w:t>
      </w:r>
      <w:r>
        <w:rPr>
          <w:rFonts w:hint="eastAsia" w:ascii="宋体" w:hAnsi="宋体" w:eastAsia="宋体" w:cs="宋体"/>
          <w:sz w:val="28"/>
          <w:szCs w:val="28"/>
        </w:rPr>
        <w:t>执行前期工程财务结算制度。</w:t>
      </w:r>
    </w:p>
    <w:p w14:paraId="05B6D4B5">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十二、投标保证金及退还：</w:t>
      </w:r>
      <w:r>
        <w:rPr>
          <w:rFonts w:hint="eastAsia" w:ascii="宋体" w:hAnsi="宋体" w:eastAsia="宋体" w:cs="宋体"/>
          <w:sz w:val="28"/>
          <w:szCs w:val="28"/>
        </w:rPr>
        <w:t>人民币</w:t>
      </w:r>
      <w:r>
        <w:rPr>
          <w:rFonts w:hint="eastAsia" w:ascii="宋体" w:hAnsi="宋体" w:eastAsia="宋体" w:cs="宋体"/>
          <w:sz w:val="28"/>
          <w:szCs w:val="28"/>
          <w:u w:val="single"/>
        </w:rPr>
        <w:t>伍佰元整（￥500.00元）</w:t>
      </w:r>
      <w:r>
        <w:rPr>
          <w:rFonts w:hint="eastAsia" w:ascii="宋体" w:hAnsi="宋体" w:eastAsia="宋体" w:cs="宋体"/>
          <w:sz w:val="28"/>
          <w:szCs w:val="28"/>
        </w:rPr>
        <w:t>，投标人在报价截止时间前须将保证金从投标人基本账户缴至桐城市天正园林绿化工程有限公司账户，不得从其他账户转入（转帐时须备注项目名称）。保证金须在报价截止时间前到达指定账户，否则不接收投标文件。未中标的投标保证金一星期内退还（不计息）。</w:t>
      </w:r>
    </w:p>
    <w:p w14:paraId="18EA8405">
      <w:pPr>
        <w:spacing w:line="500" w:lineRule="exact"/>
        <w:jc w:val="left"/>
        <w:rPr>
          <w:rFonts w:ascii="宋体" w:hAnsi="宋体" w:eastAsia="宋体" w:cs="宋体"/>
          <w:sz w:val="28"/>
          <w:szCs w:val="28"/>
        </w:rPr>
      </w:pPr>
      <w:r>
        <w:rPr>
          <w:rFonts w:hint="eastAsia" w:ascii="宋体" w:hAnsi="宋体" w:eastAsia="宋体" w:cs="宋体"/>
          <w:sz w:val="28"/>
          <w:szCs w:val="28"/>
        </w:rPr>
        <w:t xml:space="preserve">    名称:桐城市天正园林绿化工程有限公司</w:t>
      </w:r>
    </w:p>
    <w:p w14:paraId="429B754C">
      <w:pPr>
        <w:spacing w:line="500" w:lineRule="exact"/>
        <w:jc w:val="left"/>
        <w:rPr>
          <w:rFonts w:ascii="宋体" w:hAnsi="宋体" w:eastAsia="宋体" w:cs="宋体"/>
          <w:sz w:val="28"/>
          <w:szCs w:val="28"/>
        </w:rPr>
      </w:pPr>
      <w:r>
        <w:rPr>
          <w:rFonts w:hint="eastAsia" w:ascii="宋体" w:hAnsi="宋体" w:eastAsia="宋体" w:cs="宋体"/>
          <w:sz w:val="28"/>
          <w:szCs w:val="28"/>
        </w:rPr>
        <w:t xml:space="preserve">    开户行:安徽桐城农商行和平支行</w:t>
      </w:r>
    </w:p>
    <w:p w14:paraId="4FAFB2E6">
      <w:pPr>
        <w:spacing w:line="500" w:lineRule="exact"/>
        <w:ind w:firstLine="560"/>
        <w:jc w:val="left"/>
        <w:rPr>
          <w:rFonts w:hint="eastAsia" w:ascii="宋体" w:hAnsi="宋体" w:eastAsia="宋体" w:cs="宋体"/>
          <w:sz w:val="28"/>
          <w:szCs w:val="28"/>
        </w:rPr>
      </w:pPr>
      <w:r>
        <w:rPr>
          <w:rFonts w:hint="eastAsia" w:ascii="宋体" w:hAnsi="宋体" w:eastAsia="宋体" w:cs="宋体"/>
          <w:sz w:val="28"/>
          <w:szCs w:val="28"/>
        </w:rPr>
        <w:t>账号：20000381300910300000018</w:t>
      </w:r>
    </w:p>
    <w:p w14:paraId="1570EBEC">
      <w:pPr>
        <w:spacing w:line="500" w:lineRule="exact"/>
        <w:jc w:val="left"/>
        <w:rPr>
          <w:rFonts w:ascii="宋体" w:hAnsi="宋体" w:eastAsia="宋体" w:cs="宋体"/>
          <w:sz w:val="28"/>
          <w:szCs w:val="28"/>
        </w:rPr>
      </w:pPr>
      <w:r>
        <w:rPr>
          <w:rFonts w:hint="eastAsia" w:ascii="宋体" w:hAnsi="宋体" w:eastAsia="宋体" w:cs="宋体"/>
          <w:b/>
          <w:sz w:val="28"/>
          <w:szCs w:val="28"/>
        </w:rPr>
        <w:t>十三、履约保证金及退还：</w:t>
      </w:r>
      <w:r>
        <w:rPr>
          <w:rFonts w:hint="eastAsia" w:ascii="宋体" w:hAnsi="宋体" w:eastAsia="宋体" w:cs="宋体"/>
          <w:sz w:val="28"/>
          <w:szCs w:val="28"/>
        </w:rPr>
        <w:t>履约保证金为人民币</w:t>
      </w:r>
      <w:r>
        <w:rPr>
          <w:rFonts w:hint="eastAsia" w:ascii="宋体" w:hAnsi="宋体" w:eastAsia="宋体" w:cs="宋体"/>
          <w:sz w:val="28"/>
          <w:szCs w:val="28"/>
          <w:u w:val="single"/>
        </w:rPr>
        <w:t>伍佰元整（￥500.00元）</w:t>
      </w:r>
      <w:r>
        <w:rPr>
          <w:rFonts w:hint="eastAsia" w:ascii="宋体" w:hAnsi="宋体" w:eastAsia="宋体" w:cs="宋体"/>
          <w:sz w:val="28"/>
          <w:szCs w:val="28"/>
        </w:rPr>
        <w:t>，中标单位投标保证金自动转为履约保证金，差额部分</w:t>
      </w:r>
    </w:p>
    <w:p w14:paraId="3EA3756C">
      <w:pPr>
        <w:spacing w:line="500" w:lineRule="exact"/>
        <w:jc w:val="left"/>
        <w:rPr>
          <w:rFonts w:ascii="宋体" w:hAnsi="宋体" w:eastAsia="宋体" w:cs="宋体"/>
          <w:sz w:val="28"/>
          <w:szCs w:val="28"/>
        </w:rPr>
      </w:pPr>
      <w:r>
        <w:rPr>
          <w:rFonts w:hint="eastAsia" w:ascii="宋体" w:hAnsi="宋体" w:eastAsia="宋体" w:cs="宋体"/>
          <w:sz w:val="28"/>
          <w:szCs w:val="28"/>
        </w:rPr>
        <w:t>开标后三个工作日补齐。工程竣工验收合格后一次性退还（不计息）。</w:t>
      </w:r>
    </w:p>
    <w:p w14:paraId="3D6C88C2">
      <w:pPr>
        <w:pStyle w:val="2"/>
      </w:pPr>
    </w:p>
    <w:p w14:paraId="6E8E24D0">
      <w:pPr>
        <w:spacing w:line="500" w:lineRule="exact"/>
        <w:jc w:val="left"/>
        <w:rPr>
          <w:rFonts w:ascii="宋体" w:hAnsi="宋体" w:eastAsia="宋体" w:cs="宋体"/>
          <w:b/>
          <w:sz w:val="28"/>
          <w:szCs w:val="28"/>
        </w:rPr>
      </w:pPr>
      <w:r>
        <w:rPr>
          <w:rFonts w:hint="eastAsia" w:ascii="宋体" w:hAnsi="宋体" w:eastAsia="宋体" w:cs="宋体"/>
          <w:b/>
          <w:sz w:val="28"/>
          <w:szCs w:val="28"/>
        </w:rPr>
        <w:t xml:space="preserve"> 十四、投标报名及招标文件的获取、答疑澄清：</w:t>
      </w:r>
    </w:p>
    <w:p w14:paraId="2D6CD74C">
      <w:pPr>
        <w:spacing w:line="500" w:lineRule="exact"/>
        <w:rPr>
          <w:rFonts w:ascii="宋体" w:hAnsi="宋体" w:eastAsia="宋体" w:cs="宋体"/>
          <w:sz w:val="28"/>
          <w:szCs w:val="28"/>
        </w:rPr>
      </w:pPr>
      <w:r>
        <w:rPr>
          <w:rFonts w:hint="eastAsia" w:ascii="宋体" w:hAnsi="宋体" w:eastAsia="宋体" w:cs="宋体"/>
          <w:sz w:val="28"/>
          <w:szCs w:val="28"/>
        </w:rPr>
        <w:t xml:space="preserve">    1、凡有意参加投标并符合资格要求者，请于2025年 </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17</w:t>
      </w:r>
      <w:r>
        <w:rPr>
          <w:rFonts w:hint="eastAsia" w:ascii="宋体" w:hAnsi="宋体" w:eastAsia="宋体" w:cs="宋体"/>
          <w:sz w:val="28"/>
          <w:szCs w:val="28"/>
        </w:rPr>
        <w:t>日至2025年</w:t>
      </w:r>
      <w:r>
        <w:rPr>
          <w:rFonts w:hint="eastAsia" w:ascii="宋体" w:hAnsi="宋体" w:eastAsia="宋体" w:cs="宋体"/>
          <w:sz w:val="28"/>
          <w:szCs w:val="28"/>
          <w:lang w:val="en-US" w:eastAsia="zh-CN"/>
        </w:rPr>
        <w:t>6</w:t>
      </w:r>
      <w:r>
        <w:rPr>
          <w:rFonts w:hint="eastAsia" w:ascii="宋体" w:hAnsi="宋体" w:eastAsia="宋体" w:cs="宋体"/>
          <w:sz w:val="28"/>
          <w:szCs w:val="28"/>
        </w:rPr>
        <w:t>月23日自行在桐城经开区建设投资集团有限公司网站下载。具体流程如下：登陆桐城经开区建设投资集团有限公司</w:t>
      </w:r>
      <w:r>
        <w:rPr>
          <w:rFonts w:hint="eastAsia" w:ascii="宋体" w:hAnsi="宋体" w:eastAsia="宋体" w:cs="宋体"/>
          <w:sz w:val="28"/>
          <w:szCs w:val="28"/>
          <w:lang w:eastAsia="zh-CN"/>
        </w:rPr>
        <w:t>（http://www.tcjjj.cn/）</w:t>
      </w:r>
      <w:r>
        <w:rPr>
          <w:rFonts w:hint="eastAsia" w:ascii="宋体" w:hAnsi="宋体" w:eastAsia="宋体" w:cs="宋体"/>
          <w:sz w:val="28"/>
          <w:szCs w:val="28"/>
        </w:rPr>
        <w:t>， 进入“招标采购项目”模块，下载招标文件进行线下投标。</w:t>
      </w:r>
    </w:p>
    <w:p w14:paraId="3A5C8965">
      <w:pPr>
        <w:spacing w:line="500" w:lineRule="exact"/>
        <w:jc w:val="left"/>
        <w:rPr>
          <w:rFonts w:ascii="宋体" w:hAnsi="宋体" w:eastAsia="宋体" w:cs="宋体"/>
          <w:sz w:val="28"/>
          <w:szCs w:val="28"/>
        </w:rPr>
      </w:pPr>
      <w:r>
        <w:rPr>
          <w:rFonts w:hint="eastAsia" w:ascii="宋体" w:hAnsi="宋体" w:eastAsia="宋体" w:cs="宋体"/>
          <w:sz w:val="28"/>
          <w:szCs w:val="28"/>
        </w:rPr>
        <w:t xml:space="preserve">    2、如有招标答疑、补遗、澄清或修改，招标人将于招标文件规定的时间在桐城经开区建设投资集团有限公司 网站补遗澄清栏发布，请投标人在开标前自行查阅并下载打印装订在投标文件中，否则所造成的一切后果包括但不限于作无效标处理等，由投标人自行承担。</w:t>
      </w:r>
    </w:p>
    <w:p w14:paraId="3D0DF72B">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十五、投标截止时间及提交地点：</w:t>
      </w:r>
      <w:r>
        <w:rPr>
          <w:rFonts w:hint="eastAsia" w:ascii="宋体" w:hAnsi="宋体" w:eastAsia="宋体" w:cs="宋体"/>
          <w:sz w:val="28"/>
          <w:szCs w:val="28"/>
        </w:rPr>
        <w:t xml:space="preserve">投标文件应于2025年 </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23</w:t>
      </w:r>
      <w:r>
        <w:rPr>
          <w:rFonts w:hint="eastAsia" w:ascii="宋体" w:hAnsi="宋体" w:eastAsia="宋体" w:cs="宋体"/>
          <w:sz w:val="28"/>
          <w:szCs w:val="28"/>
        </w:rPr>
        <w:t xml:space="preserve"> 日下午15时前提交至桐城经开区建投集团五楼招投标办公室，逾期送达的或不符合规定的投标文件将被拒绝。</w:t>
      </w:r>
    </w:p>
    <w:p w14:paraId="4A91749E">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十六、开标时间及地点</w:t>
      </w:r>
      <w:r>
        <w:rPr>
          <w:rFonts w:hint="eastAsia" w:ascii="宋体" w:hAnsi="宋体" w:eastAsia="宋体" w:cs="宋体"/>
          <w:sz w:val="28"/>
          <w:szCs w:val="28"/>
        </w:rPr>
        <w:t>：投标文件提交截止时间的同一时间在桐城经开区建投集团五楼招投标办公室进行。请各投标单位准时参加。</w:t>
      </w:r>
    </w:p>
    <w:p w14:paraId="6592A2A5">
      <w:pPr>
        <w:spacing w:line="500" w:lineRule="exact"/>
        <w:jc w:val="left"/>
        <w:rPr>
          <w:rFonts w:ascii="宋体" w:hAnsi="宋体" w:eastAsia="宋体" w:cs="宋体"/>
          <w:b/>
          <w:sz w:val="28"/>
          <w:szCs w:val="28"/>
        </w:rPr>
      </w:pPr>
      <w:r>
        <w:rPr>
          <w:rFonts w:hint="eastAsia" w:ascii="宋体" w:hAnsi="宋体" w:eastAsia="宋体" w:cs="宋体"/>
          <w:b/>
          <w:sz w:val="28"/>
          <w:szCs w:val="28"/>
        </w:rPr>
        <w:t xml:space="preserve">  十七、评标方法：合理低价法</w:t>
      </w:r>
    </w:p>
    <w:p w14:paraId="72466EF2">
      <w:pPr>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本次招标采用三轮报价竞价方式进行，第二轮有效报价为低于第一轮最低报价，超过第一轮最低报价的均为无效报价；第三轮有效报价为低于第二轮最低报价，超过第二轮最低报价的均为无效报价。第三轮报价结束，报价最低为中标候选人。</w:t>
      </w:r>
    </w:p>
    <w:p w14:paraId="09FCE4DB">
      <w:pPr>
        <w:spacing w:line="500" w:lineRule="exact"/>
        <w:ind w:firstLine="562" w:firstLineChars="200"/>
        <w:jc w:val="left"/>
        <w:rPr>
          <w:rFonts w:ascii="宋体" w:hAnsi="宋体" w:eastAsia="宋体" w:cs="宋体"/>
          <w:sz w:val="28"/>
          <w:szCs w:val="28"/>
        </w:rPr>
      </w:pPr>
      <w:r>
        <w:rPr>
          <w:rFonts w:hint="eastAsia" w:ascii="宋体" w:hAnsi="宋体" w:eastAsia="宋体" w:cs="宋体"/>
          <w:b/>
          <w:bCs/>
          <w:sz w:val="28"/>
          <w:szCs w:val="28"/>
        </w:rPr>
        <w:t>注意：三轮报价单上必须盖上投标单位的公章,否侧作为无效标处理。</w:t>
      </w:r>
    </w:p>
    <w:p w14:paraId="0942E145">
      <w:pPr>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评标办法：由招标评标委员会成员、评标委员会对中标候选人的经济基础、组织管理协调能力、等各项因素进行综合考虑，确定中标人候选人，报集团公司党委会批准后正式确定为中标人。对未中标候选人不作解释。评中标条件：1、中标人必须具有良好的经济基础、丰富施工经验及较强施工组织管理能力；3、中标人的报价为合理低价；</w:t>
      </w:r>
    </w:p>
    <w:p w14:paraId="36C1A0A8">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十八、投标文件编制格式：</w:t>
      </w:r>
      <w:r>
        <w:rPr>
          <w:rFonts w:hint="eastAsia" w:ascii="宋体" w:hAnsi="宋体" w:eastAsia="宋体" w:cs="宋体"/>
          <w:sz w:val="28"/>
          <w:szCs w:val="28"/>
        </w:rPr>
        <w:t>投标文件应包括投标函、工程预算及相应资质证明，提交时密封完整。具体格式不作要求。</w:t>
      </w:r>
    </w:p>
    <w:p w14:paraId="40EF8C32">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十九、招标失败：</w:t>
      </w:r>
      <w:r>
        <w:rPr>
          <w:rFonts w:hint="eastAsia" w:ascii="宋体" w:hAnsi="宋体" w:eastAsia="宋体" w:cs="宋体"/>
          <w:sz w:val="28"/>
          <w:szCs w:val="28"/>
        </w:rPr>
        <w:t>符合投标条件的报价单位不足三家，桐城经开区建设投资集团有限公司招投标领导小组办公室则重新组织招标。</w:t>
      </w:r>
    </w:p>
    <w:p w14:paraId="28301498">
      <w:pPr>
        <w:spacing w:line="500" w:lineRule="exact"/>
        <w:rPr>
          <w:rFonts w:ascii="宋体" w:hAnsi="宋体" w:eastAsia="宋体" w:cs="宋体"/>
          <w:sz w:val="28"/>
          <w:szCs w:val="28"/>
        </w:rPr>
      </w:pPr>
      <w:r>
        <w:rPr>
          <w:rFonts w:hint="eastAsia" w:hAnsi="宋体" w:eastAsia="宋体" w:cs="宋体"/>
          <w:b/>
          <w:bCs/>
          <w:sz w:val="28"/>
          <w:szCs w:val="28"/>
        </w:rPr>
        <w:t xml:space="preserve">  </w:t>
      </w:r>
      <w:bookmarkStart w:id="0" w:name="_GoBack"/>
      <w:bookmarkEnd w:id="0"/>
      <w:r>
        <w:rPr>
          <w:rFonts w:hint="eastAsia" w:hAnsi="宋体" w:eastAsia="宋体" w:cs="宋体"/>
          <w:b/>
          <w:bCs/>
          <w:sz w:val="28"/>
          <w:szCs w:val="28"/>
        </w:rPr>
        <w:t>二十、</w:t>
      </w:r>
      <w:r>
        <w:rPr>
          <w:rFonts w:hint="eastAsia" w:ascii="宋体" w:hAnsi="宋体" w:eastAsia="宋体" w:cs="宋体"/>
          <w:b/>
          <w:bCs/>
          <w:sz w:val="28"/>
          <w:szCs w:val="28"/>
        </w:rPr>
        <w:t>信访投诉：</w:t>
      </w:r>
      <w:r>
        <w:rPr>
          <w:rFonts w:hint="eastAsia" w:ascii="宋体" w:hAnsi="宋体" w:eastAsia="宋体" w:cs="宋体"/>
          <w:sz w:val="28"/>
          <w:szCs w:val="28"/>
        </w:rPr>
        <w:t>本工程招投标过程中若发现违规违纪行为，请及时以书面（或电话）反馈至桐城经开区建设投资集团有限公司纪检组。联系人：陈先生；联系电话：13956533076</w:t>
      </w:r>
    </w:p>
    <w:p w14:paraId="7BE0F3F4">
      <w:pPr>
        <w:spacing w:line="500" w:lineRule="exact"/>
        <w:jc w:val="center"/>
        <w:rPr>
          <w:rFonts w:ascii="宋体" w:hAnsi="宋体" w:eastAsia="宋体" w:cs="宋体"/>
          <w:sz w:val="28"/>
          <w:szCs w:val="28"/>
        </w:rPr>
      </w:pPr>
    </w:p>
    <w:p w14:paraId="715FC82B">
      <w:pPr>
        <w:spacing w:line="500" w:lineRule="exact"/>
        <w:jc w:val="center"/>
        <w:rPr>
          <w:rFonts w:ascii="宋体" w:hAnsi="宋体" w:eastAsia="宋体" w:cs="宋体"/>
          <w:sz w:val="28"/>
          <w:szCs w:val="28"/>
        </w:rPr>
      </w:pPr>
    </w:p>
    <w:p w14:paraId="0B4B6C0B">
      <w:pPr>
        <w:spacing w:line="500" w:lineRule="exact"/>
        <w:jc w:val="center"/>
        <w:rPr>
          <w:rFonts w:ascii="宋体" w:hAnsi="宋体" w:eastAsia="宋体" w:cs="宋体"/>
          <w:sz w:val="28"/>
          <w:szCs w:val="28"/>
        </w:rPr>
      </w:pPr>
    </w:p>
    <w:p w14:paraId="393A8BE1">
      <w:pPr>
        <w:spacing w:line="500" w:lineRule="exact"/>
        <w:jc w:val="center"/>
        <w:rPr>
          <w:rFonts w:ascii="宋体" w:hAnsi="宋体" w:eastAsia="宋体" w:cs="宋体"/>
          <w:sz w:val="28"/>
          <w:szCs w:val="28"/>
        </w:rPr>
      </w:pPr>
    </w:p>
    <w:p w14:paraId="3F4A698F">
      <w:pPr>
        <w:spacing w:line="500" w:lineRule="exact"/>
        <w:jc w:val="right"/>
        <w:rPr>
          <w:rFonts w:ascii="宋体" w:hAnsi="宋体" w:eastAsia="宋体" w:cs="宋体"/>
          <w:sz w:val="28"/>
          <w:szCs w:val="28"/>
        </w:rPr>
      </w:pPr>
      <w:r>
        <w:rPr>
          <w:rFonts w:hint="eastAsia" w:ascii="宋体" w:hAnsi="宋体" w:eastAsia="宋体" w:cs="宋体"/>
          <w:sz w:val="28"/>
          <w:szCs w:val="28"/>
        </w:rPr>
        <w:t>招标单位： 桐城市天正园林绿化工程有限公司</w:t>
      </w:r>
    </w:p>
    <w:p w14:paraId="15D15EF9">
      <w:pPr>
        <w:spacing w:line="500" w:lineRule="exact"/>
        <w:jc w:val="center"/>
        <w:rPr>
          <w:rFonts w:ascii="宋体" w:hAnsi="宋体" w:eastAsia="宋体" w:cs="宋体"/>
          <w:sz w:val="28"/>
          <w:szCs w:val="28"/>
        </w:rPr>
      </w:pPr>
      <w:r>
        <w:rPr>
          <w:rFonts w:hint="eastAsia" w:ascii="宋体" w:hAnsi="宋体" w:eastAsia="宋体" w:cs="宋体"/>
          <w:sz w:val="28"/>
          <w:szCs w:val="28"/>
        </w:rPr>
        <w:t xml:space="preserve">                               2025年 </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月</w:t>
      </w:r>
      <w:r>
        <w:rPr>
          <w:rFonts w:hint="eastAsia" w:ascii="宋体" w:hAnsi="宋体" w:eastAsia="宋体" w:cs="宋体"/>
          <w:sz w:val="28"/>
          <w:szCs w:val="28"/>
          <w:lang w:val="en-US" w:eastAsia="zh-CN"/>
        </w:rPr>
        <w:t>17</w:t>
      </w:r>
      <w:r>
        <w:rPr>
          <w:rFonts w:hint="eastAsia" w:ascii="宋体" w:hAnsi="宋体" w:eastAsia="宋体" w:cs="宋体"/>
          <w:sz w:val="28"/>
          <w:szCs w:val="28"/>
        </w:rPr>
        <w:t xml:space="preserve">  日</w:t>
      </w:r>
    </w:p>
    <w:p w14:paraId="076C31E9">
      <w:pPr>
        <w:pStyle w:val="2"/>
        <w:rPr>
          <w:rFonts w:hint="eastAsia"/>
        </w:rPr>
      </w:pPr>
    </w:p>
    <w:p w14:paraId="4867C339">
      <w:pPr>
        <w:pStyle w:val="2"/>
        <w:rPr>
          <w:rFonts w:hint="eastAsia"/>
        </w:rPr>
      </w:pPr>
    </w:p>
    <w:p w14:paraId="141F3C31">
      <w:pPr>
        <w:pStyle w:val="2"/>
        <w:rPr>
          <w:rFonts w:hint="eastAsia"/>
        </w:rPr>
      </w:pPr>
    </w:p>
    <w:p w14:paraId="5A0E4EAD">
      <w:pPr>
        <w:pStyle w:val="2"/>
        <w:rPr>
          <w:rFonts w:hint="eastAsia"/>
        </w:rPr>
      </w:pPr>
    </w:p>
    <w:p w14:paraId="00C33FCB">
      <w:pPr>
        <w:pStyle w:val="2"/>
        <w:rPr>
          <w:rFonts w:hint="eastAsia"/>
        </w:rPr>
      </w:pPr>
    </w:p>
    <w:p w14:paraId="0418338C">
      <w:pPr>
        <w:pStyle w:val="2"/>
        <w:rPr>
          <w:rFonts w:hint="eastAsia"/>
        </w:rPr>
      </w:pPr>
    </w:p>
    <w:p w14:paraId="227EAC45">
      <w:pPr>
        <w:pStyle w:val="2"/>
        <w:rPr>
          <w:rFonts w:hint="eastAsia"/>
        </w:rPr>
      </w:pPr>
    </w:p>
    <w:p w14:paraId="7468BF57">
      <w:pPr>
        <w:pStyle w:val="2"/>
        <w:rPr>
          <w:rFonts w:hint="eastAsia"/>
        </w:rPr>
      </w:pPr>
    </w:p>
    <w:p w14:paraId="534A7A73">
      <w:pPr>
        <w:pStyle w:val="2"/>
        <w:rPr>
          <w:rFonts w:hint="eastAsia"/>
        </w:rPr>
      </w:pPr>
    </w:p>
    <w:p w14:paraId="58AEFFEB">
      <w:pPr>
        <w:pStyle w:val="2"/>
        <w:rPr>
          <w:rFonts w:hint="eastAsia"/>
        </w:rPr>
      </w:pPr>
    </w:p>
    <w:p w14:paraId="47724D0F">
      <w:pPr>
        <w:pStyle w:val="2"/>
        <w:rPr>
          <w:rFonts w:hint="eastAsia"/>
        </w:rPr>
      </w:pPr>
    </w:p>
    <w:p w14:paraId="29B2FAAC">
      <w:pPr>
        <w:pStyle w:val="2"/>
        <w:rPr>
          <w:rFonts w:hint="eastAsia"/>
        </w:rPr>
      </w:pPr>
    </w:p>
    <w:p w14:paraId="1D61FB30">
      <w:pPr>
        <w:pStyle w:val="2"/>
      </w:pPr>
    </w:p>
    <w:p w14:paraId="1E1AA5D8">
      <w:pPr>
        <w:spacing w:line="600" w:lineRule="exact"/>
        <w:ind w:left="2"/>
        <w:jc w:val="center"/>
        <w:rPr>
          <w:rFonts w:hint="eastAsia" w:ascii="华文中宋" w:hAnsi="华文中宋" w:eastAsia="华文中宋" w:cs="华文中宋"/>
          <w:b/>
          <w:sz w:val="36"/>
          <w:szCs w:val="36"/>
          <w:lang w:val="en-US" w:eastAsia="zh-CN"/>
        </w:rPr>
      </w:pPr>
      <w:r>
        <w:rPr>
          <w:rFonts w:hint="eastAsia" w:ascii="华文中宋" w:hAnsi="华文中宋" w:eastAsia="华文中宋" w:cs="华文中宋"/>
          <w:b/>
          <w:bCs/>
          <w:color w:val="000000"/>
          <w:kern w:val="0"/>
          <w:sz w:val="36"/>
          <w:szCs w:val="36"/>
        </w:rPr>
        <w:t>附件1：</w:t>
      </w:r>
      <w:r>
        <w:rPr>
          <w:rFonts w:hint="eastAsia" w:ascii="华文中宋" w:hAnsi="华文中宋" w:eastAsia="华文中宋" w:cs="华文中宋"/>
          <w:b/>
          <w:sz w:val="36"/>
          <w:szCs w:val="36"/>
        </w:rPr>
        <w:t>同祥北路（龙腾路—北四路）苗木补植工程劳务</w:t>
      </w:r>
      <w:r>
        <w:rPr>
          <w:rFonts w:hint="eastAsia" w:ascii="华文中宋" w:hAnsi="华文中宋" w:eastAsia="华文中宋" w:cs="华文中宋"/>
          <w:b/>
          <w:color w:val="FF0000"/>
          <w:sz w:val="36"/>
          <w:szCs w:val="36"/>
          <w:lang w:eastAsia="zh-CN"/>
        </w:rPr>
        <w:t>、</w:t>
      </w:r>
      <w:r>
        <w:rPr>
          <w:rFonts w:hint="eastAsia" w:ascii="华文中宋" w:hAnsi="华文中宋" w:eastAsia="华文中宋" w:cs="华文中宋"/>
          <w:b/>
          <w:color w:val="FF0000"/>
          <w:sz w:val="36"/>
          <w:szCs w:val="36"/>
          <w:lang w:val="en-US" w:eastAsia="zh-CN"/>
        </w:rPr>
        <w:t>施工机械分包</w:t>
      </w:r>
    </w:p>
    <w:p w14:paraId="7C862C9B">
      <w:pPr>
        <w:spacing w:line="600" w:lineRule="exact"/>
        <w:ind w:left="2"/>
        <w:jc w:val="center"/>
        <w:rPr>
          <w:rFonts w:ascii="华文中宋" w:hAnsi="华文中宋" w:eastAsia="华文中宋" w:cs="华文中宋"/>
          <w:b/>
          <w:sz w:val="36"/>
          <w:szCs w:val="36"/>
        </w:rPr>
      </w:pPr>
      <w:r>
        <w:rPr>
          <w:rFonts w:hint="eastAsia" w:ascii="华文中宋" w:hAnsi="华文中宋" w:eastAsia="华文中宋" w:cs="华文中宋"/>
          <w:b/>
          <w:bCs/>
          <w:sz w:val="36"/>
          <w:szCs w:val="36"/>
        </w:rPr>
        <w:t>（第   次报价）</w:t>
      </w:r>
    </w:p>
    <w:p w14:paraId="08650CE0">
      <w:pPr>
        <w:spacing w:line="500" w:lineRule="exact"/>
        <w:rPr>
          <w:rFonts w:ascii="华文中宋" w:hAnsi="华文中宋" w:eastAsia="华文中宋" w:cs="华文中宋"/>
          <w:b/>
          <w:bCs/>
          <w:sz w:val="32"/>
          <w:szCs w:val="32"/>
        </w:rPr>
      </w:pPr>
    </w:p>
    <w:p w14:paraId="1501AABC">
      <w:pPr>
        <w:spacing w:line="500" w:lineRule="exact"/>
        <w:rPr>
          <w:rFonts w:ascii="华文中宋" w:hAnsi="华文中宋" w:eastAsia="华文中宋" w:cs="华文中宋"/>
          <w:b/>
          <w:bCs/>
          <w:sz w:val="32"/>
          <w:szCs w:val="32"/>
        </w:rPr>
      </w:pPr>
      <w:r>
        <w:rPr>
          <w:rFonts w:hint="eastAsia" w:ascii="华文中宋" w:hAnsi="华文中宋" w:eastAsia="华文中宋" w:cs="华文中宋"/>
          <w:b/>
          <w:bCs/>
          <w:sz w:val="32"/>
          <w:szCs w:val="32"/>
        </w:rPr>
        <w:t>致：</w:t>
      </w:r>
      <w:r>
        <w:rPr>
          <w:rFonts w:hint="eastAsia" w:ascii="华文中宋" w:hAnsi="华文中宋" w:eastAsia="华文中宋" w:cs="华文中宋"/>
          <w:b/>
          <w:bCs/>
          <w:sz w:val="32"/>
          <w:szCs w:val="32"/>
          <w:u w:val="single"/>
        </w:rPr>
        <w:t>桐城市天正园林绿化工程有限公司</w:t>
      </w:r>
    </w:p>
    <w:p w14:paraId="06CA6933">
      <w:pPr>
        <w:spacing w:line="500" w:lineRule="exact"/>
        <w:rPr>
          <w:rFonts w:ascii="宋体" w:hAnsi="宋体" w:eastAsia="宋体" w:cs="宋体"/>
          <w:sz w:val="24"/>
          <w:szCs w:val="24"/>
        </w:rPr>
      </w:pPr>
      <w:r>
        <w:rPr>
          <w:rFonts w:hint="eastAsia" w:ascii="宋体" w:hAnsi="宋体" w:cs="宋体"/>
          <w:sz w:val="24"/>
          <w:szCs w:val="24"/>
        </w:rPr>
        <w:t xml:space="preserve">    经踏勘项目现场，以及审查招标文件及其所有组成文件、补充文件后，我方愿以总价人民币（大写）</w:t>
      </w:r>
      <w:r>
        <w:rPr>
          <w:rFonts w:hint="eastAsia" w:ascii="宋体" w:hAnsi="宋体" w:cs="宋体"/>
          <w:sz w:val="24"/>
          <w:szCs w:val="24"/>
          <w:u w:val="single"/>
        </w:rPr>
        <w:t xml:space="preserve">                      </w:t>
      </w:r>
      <w:r>
        <w:rPr>
          <w:rFonts w:hint="eastAsia" w:ascii="宋体" w:hAnsi="宋体" w:cs="宋体"/>
          <w:sz w:val="24"/>
          <w:szCs w:val="24"/>
        </w:rPr>
        <w:t>元(小写￥</w:t>
      </w:r>
      <w:r>
        <w:rPr>
          <w:rFonts w:hint="eastAsia" w:ascii="宋体" w:hAnsi="宋体" w:cs="宋体"/>
          <w:sz w:val="24"/>
          <w:szCs w:val="24"/>
          <w:u w:val="single"/>
        </w:rPr>
        <w:t xml:space="preserve">          元</w:t>
      </w:r>
      <w:r>
        <w:rPr>
          <w:rFonts w:hint="eastAsia" w:ascii="宋体" w:hAnsi="宋体" w:cs="宋体"/>
          <w:sz w:val="24"/>
          <w:szCs w:val="24"/>
        </w:rPr>
        <w:t>)的投标价格完成工程的实施、完工并修复其任何缺陷；</w:t>
      </w:r>
    </w:p>
    <w:p w14:paraId="20B549AE">
      <w:pPr>
        <w:spacing w:line="500" w:lineRule="exact"/>
        <w:ind w:firstLine="480" w:firstLineChars="200"/>
        <w:rPr>
          <w:rFonts w:ascii="宋体" w:hAnsi="宋体" w:cs="宋体"/>
          <w:sz w:val="24"/>
          <w:szCs w:val="24"/>
        </w:rPr>
      </w:pPr>
      <w:r>
        <w:rPr>
          <w:rFonts w:hint="eastAsia" w:ascii="宋体" w:hAnsi="宋体" w:cs="宋体"/>
          <w:sz w:val="24"/>
          <w:szCs w:val="24"/>
        </w:rPr>
        <w:t xml:space="preserve">如果我方的投标被接纳，我方保证在规定时间内完成和交付本合同规定的全部工程；    </w:t>
      </w:r>
    </w:p>
    <w:p w14:paraId="6387E3D2">
      <w:pPr>
        <w:spacing w:line="500" w:lineRule="exact"/>
        <w:ind w:firstLine="480" w:firstLineChars="200"/>
        <w:rPr>
          <w:rFonts w:ascii="宋体" w:hAnsi="宋体" w:cs="宋体"/>
          <w:sz w:val="24"/>
          <w:szCs w:val="24"/>
        </w:rPr>
      </w:pPr>
      <w:r>
        <w:rPr>
          <w:rFonts w:hint="eastAsia" w:ascii="宋体" w:hAnsi="宋体" w:cs="宋体"/>
          <w:sz w:val="24"/>
          <w:szCs w:val="24"/>
        </w:rPr>
        <w:t>我方确认所提供的投标价格已充分考虑了工地周围环境、交通道路、现场条件、招标文件及其所有组成文件、工程质量标准、工期要求、施工措施、安全文明措施、成本投入、材料价格变动因素、施工不可预见费(招标人认可的工程价款变更除外)等各种内、外部因素对报价的影响；</w:t>
      </w:r>
    </w:p>
    <w:p w14:paraId="17B7613A">
      <w:pPr>
        <w:spacing w:line="500" w:lineRule="exact"/>
        <w:rPr>
          <w:rFonts w:ascii="宋体" w:hAnsi="宋体" w:cs="宋体"/>
          <w:sz w:val="24"/>
          <w:szCs w:val="24"/>
        </w:rPr>
      </w:pPr>
      <w:r>
        <w:rPr>
          <w:rFonts w:hint="eastAsia" w:ascii="宋体" w:hAnsi="宋体" w:cs="宋体"/>
          <w:sz w:val="24"/>
          <w:szCs w:val="24"/>
        </w:rPr>
        <w:t xml:space="preserve">    我方同意你们选择中标单位的办法，并同意自行承担为投标所发生的一切费用；</w:t>
      </w:r>
    </w:p>
    <w:p w14:paraId="2AFCEA6F">
      <w:pPr>
        <w:spacing w:line="500" w:lineRule="exact"/>
        <w:rPr>
          <w:rFonts w:ascii="宋体" w:hAnsi="宋体" w:cs="宋体"/>
          <w:sz w:val="24"/>
          <w:szCs w:val="24"/>
        </w:rPr>
      </w:pPr>
      <w:r>
        <w:rPr>
          <w:rFonts w:hint="eastAsia" w:ascii="宋体" w:hAnsi="宋体" w:cs="宋体"/>
          <w:sz w:val="24"/>
          <w:szCs w:val="24"/>
        </w:rPr>
        <w:t xml:space="preserve">    我方知道，招标人并无义务必须接受所收到的价格最低或其它任何投标函，且无需作任何解释；</w:t>
      </w:r>
    </w:p>
    <w:p w14:paraId="733586EA">
      <w:pPr>
        <w:spacing w:line="500" w:lineRule="exact"/>
        <w:rPr>
          <w:rFonts w:ascii="宋体" w:hAnsi="宋体" w:cs="宋体"/>
          <w:sz w:val="24"/>
          <w:szCs w:val="24"/>
        </w:rPr>
      </w:pPr>
      <w:r>
        <w:rPr>
          <w:rFonts w:hint="eastAsia" w:ascii="宋体" w:hAnsi="宋体" w:cs="宋体"/>
          <w:sz w:val="24"/>
          <w:szCs w:val="24"/>
        </w:rPr>
        <w:t xml:space="preserve">    我方同意在从规定的投标截止日起按照投标须知规定的投标有效期遵守本投标书。在此期限届满之前, 本投标书将始终对我方具有约束力, 并可随时被招标人接受；</w:t>
      </w:r>
    </w:p>
    <w:p w14:paraId="373C6791">
      <w:pPr>
        <w:spacing w:line="500" w:lineRule="exact"/>
        <w:rPr>
          <w:rFonts w:ascii="宋体" w:hAnsi="宋体" w:cs="宋体"/>
          <w:sz w:val="24"/>
          <w:szCs w:val="24"/>
        </w:rPr>
      </w:pPr>
      <w:r>
        <w:rPr>
          <w:rFonts w:hint="eastAsia" w:ascii="宋体" w:hAnsi="宋体" w:cs="宋体"/>
          <w:sz w:val="24"/>
          <w:szCs w:val="24"/>
        </w:rPr>
        <w:t xml:space="preserve">    本投标函已考虑了招标人向我方发出的关于招标文件的修改通知(如有)。 </w:t>
      </w:r>
    </w:p>
    <w:p w14:paraId="336D5BFC">
      <w:pPr>
        <w:spacing w:line="500" w:lineRule="exact"/>
        <w:rPr>
          <w:rFonts w:ascii="宋体" w:hAnsi="宋体" w:cs="宋体"/>
          <w:sz w:val="24"/>
          <w:szCs w:val="24"/>
        </w:rPr>
      </w:pPr>
      <w:r>
        <w:rPr>
          <w:rFonts w:hint="eastAsia" w:ascii="宋体" w:hAnsi="宋体" w:cs="宋体"/>
          <w:sz w:val="24"/>
          <w:szCs w:val="24"/>
        </w:rPr>
        <w:t xml:space="preserve">                               </w:t>
      </w:r>
    </w:p>
    <w:p w14:paraId="0EAA23D3">
      <w:pPr>
        <w:spacing w:line="500" w:lineRule="exact"/>
        <w:rPr>
          <w:rFonts w:ascii="宋体" w:hAnsi="宋体" w:cs="宋体"/>
          <w:sz w:val="24"/>
          <w:szCs w:val="24"/>
        </w:rPr>
      </w:pPr>
    </w:p>
    <w:p w14:paraId="5FEB0008">
      <w:pPr>
        <w:spacing w:line="500" w:lineRule="exact"/>
        <w:rPr>
          <w:rFonts w:ascii="宋体" w:hAnsi="宋体" w:cs="宋体"/>
          <w:sz w:val="24"/>
          <w:szCs w:val="24"/>
        </w:rPr>
      </w:pPr>
    </w:p>
    <w:p w14:paraId="3535F64C">
      <w:pPr>
        <w:spacing w:line="500" w:lineRule="exact"/>
        <w:jc w:val="center"/>
        <w:rPr>
          <w:rFonts w:ascii="宋体" w:hAnsi="宋体" w:cs="宋体"/>
          <w:sz w:val="24"/>
          <w:szCs w:val="24"/>
        </w:rPr>
      </w:pPr>
      <w:r>
        <w:rPr>
          <w:rFonts w:hint="eastAsia" w:ascii="宋体" w:hAnsi="宋体" w:cs="宋体"/>
          <w:sz w:val="24"/>
          <w:szCs w:val="24"/>
        </w:rPr>
        <w:t xml:space="preserve">      投标人：（盖章）</w:t>
      </w:r>
    </w:p>
    <w:p w14:paraId="26FBC3BF">
      <w:pPr>
        <w:spacing w:line="500" w:lineRule="exact"/>
        <w:rPr>
          <w:rFonts w:ascii="宋体" w:hAnsi="宋体" w:cs="宋体"/>
          <w:sz w:val="24"/>
          <w:szCs w:val="24"/>
        </w:rPr>
      </w:pPr>
      <w:r>
        <w:rPr>
          <w:rFonts w:hint="eastAsia" w:ascii="宋体" w:hAnsi="宋体" w:cs="宋体"/>
          <w:sz w:val="24"/>
          <w:szCs w:val="24"/>
        </w:rPr>
        <w:t xml:space="preserve">                                 投标人法人代表或委托代理人：</w:t>
      </w:r>
      <w:r>
        <w:rPr>
          <w:rFonts w:hint="eastAsia" w:ascii="宋体" w:hAnsi="宋体" w:cs="宋体"/>
          <w:sz w:val="24"/>
          <w:szCs w:val="24"/>
        </w:rPr>
        <w:tab/>
      </w:r>
    </w:p>
    <w:p w14:paraId="61554E34">
      <w:pPr>
        <w:spacing w:line="500" w:lineRule="exact"/>
        <w:rPr>
          <w:rFonts w:ascii="仿宋" w:hAnsi="仿宋" w:eastAsia="仿宋"/>
          <w:sz w:val="32"/>
          <w:szCs w:val="32"/>
        </w:rPr>
      </w:pPr>
      <w:r>
        <w:rPr>
          <w:rFonts w:hint="eastAsia" w:ascii="宋体" w:hAnsi="宋体" w:cs="宋体"/>
          <w:sz w:val="24"/>
          <w:szCs w:val="24"/>
        </w:rPr>
        <w:tab/>
      </w:r>
      <w:r>
        <w:rPr>
          <w:rFonts w:hint="eastAsia" w:ascii="宋体" w:hAnsi="宋体" w:cs="宋体"/>
          <w:sz w:val="24"/>
          <w:szCs w:val="24"/>
        </w:rPr>
        <w:t xml:space="preserve">                             日期：</w:t>
      </w:r>
      <w:r>
        <w:rPr>
          <w:rFonts w:hint="eastAsia" w:ascii="宋体" w:hAnsi="宋体" w:cs="宋体"/>
          <w:sz w:val="24"/>
          <w:szCs w:val="24"/>
        </w:rPr>
        <w:tab/>
      </w:r>
    </w:p>
    <w:p w14:paraId="42237890"/>
    <w:sectPr>
      <w:footerReference r:id="rId5" w:type="default"/>
      <w:pgSz w:w="11906" w:h="16838"/>
      <w:pgMar w:top="1474" w:right="1463" w:bottom="1135" w:left="1463" w:header="0" w:footer="1134" w:gutter="0"/>
      <w:cols w:space="720" w:num="1"/>
      <w:formProt w:val="0"/>
      <w:docGrid w:type="lines" w:linePitch="312" w:charSpace="589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28D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20121D">
                          <w:pPr>
                            <w:pStyle w:val="3"/>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14:paraId="1220121D">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DD"/>
    <w:rsid w:val="00306EDD"/>
    <w:rsid w:val="004008A2"/>
    <w:rsid w:val="00431FAC"/>
    <w:rsid w:val="00454786"/>
    <w:rsid w:val="00462129"/>
    <w:rsid w:val="004E2326"/>
    <w:rsid w:val="004E579E"/>
    <w:rsid w:val="00542921"/>
    <w:rsid w:val="00730982"/>
    <w:rsid w:val="007B4A4E"/>
    <w:rsid w:val="00851C52"/>
    <w:rsid w:val="008605AD"/>
    <w:rsid w:val="008638FB"/>
    <w:rsid w:val="00876E9A"/>
    <w:rsid w:val="008B4FE9"/>
    <w:rsid w:val="00A17F86"/>
    <w:rsid w:val="00A236E9"/>
    <w:rsid w:val="00AE0059"/>
    <w:rsid w:val="00DE6478"/>
    <w:rsid w:val="00DE6C3B"/>
    <w:rsid w:val="00FA5F28"/>
    <w:rsid w:val="0CDB44F5"/>
    <w:rsid w:val="36D51E4B"/>
    <w:rsid w:val="38266260"/>
    <w:rsid w:val="3FD84A5C"/>
    <w:rsid w:val="5980195B"/>
    <w:rsid w:val="5BBF0F2C"/>
    <w:rsid w:val="665A5270"/>
    <w:rsid w:val="6DFF0CDC"/>
    <w:rsid w:val="742D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autoRedefine/>
    <w:qFormat/>
    <w:uiPriority w:val="0"/>
    <w:pPr>
      <w:spacing w:line="360" w:lineRule="auto"/>
    </w:pPr>
    <w:rPr>
      <w:rFonts w:ascii="宋体" w:hAnsi="Arial"/>
      <w:b/>
      <w:sz w:val="28"/>
      <w:szCs w:val="2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table" w:styleId="5">
    <w:name w:val="Table Grid"/>
    <w:basedOn w:val="4"/>
    <w:autoRedefine/>
    <w:qFormat/>
    <w:uiPriority w:val="0"/>
    <w:pPr>
      <w:widowControl w:val="0"/>
      <w:spacing w:line="240" w:lineRule="auto"/>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正文文本 Char"/>
    <w:basedOn w:val="6"/>
    <w:link w:val="2"/>
    <w:qFormat/>
    <w:uiPriority w:val="0"/>
    <w:rPr>
      <w:rFonts w:ascii="宋体" w:hAnsi="Arial"/>
      <w:b/>
      <w:sz w:val="28"/>
      <w:szCs w:val="2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3252</Words>
  <Characters>3550</Characters>
  <Lines>29</Lines>
  <Paragraphs>8</Paragraphs>
  <TotalTime>19</TotalTime>
  <ScaleCrop>false</ScaleCrop>
  <LinksUpToDate>false</LinksUpToDate>
  <CharactersWithSpaces>3950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2025-06-16T02:46:00Z</dcterms:created>
  <dc:creator>zxq</dc:creator>
  <cp:lastModifiedBy>Administrator</cp:lastModifiedBy>
  <cp:lastPrinted>2025-06-16T08:21:00Z</cp:lastPrinted>
  <dcterms:modified xsi:type="dcterms:W3CDTF">2025-07-02T02:23:08Z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16E4ECB364A8443F8B89ABE98BB7F57F_13</vt:lpwstr>
  </property>
  <property fmtid="{D5CDD505-2E9C-101B-9397-08002B2CF9AE}" pid="4" name="KSOTemplateDocerSaveRecord">
    <vt:lpwstr>eyJoZGlkIjoiYmMyNTJhM2Q5MDE1NTcwNWJkMDU4MWIwNDQ1MTMyNzUifQ==</vt:lpwstr>
  </property>
</Properties>
</file>